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410" w:rsidRPr="00EE2E8F" w:rsidRDefault="002B1410" w:rsidP="00EE2E8F">
      <w:pPr>
        <w:spacing w:before="100"/>
        <w:jc w:val="center"/>
        <w:rPr>
          <w:rFonts w:eastAsia="Times" w:cstheme="minorHAnsi"/>
          <w:b/>
          <w:smallCaps/>
          <w:sz w:val="24"/>
          <w:szCs w:val="24"/>
          <w:lang w:val="en-GB" w:eastAsia="fr-FR"/>
        </w:rPr>
      </w:pPr>
      <w:r w:rsidRPr="00FD701D">
        <w:rPr>
          <w:rFonts w:eastAsia="Times" w:cstheme="minorHAnsi"/>
          <w:b/>
          <w:smallCaps/>
          <w:sz w:val="24"/>
          <w:szCs w:val="24"/>
          <w:lang w:val="en-GB" w:eastAsia="fr-FR"/>
        </w:rPr>
        <w:t xml:space="preserve">Magna Charta </w:t>
      </w:r>
      <w:proofErr w:type="spellStart"/>
      <w:r w:rsidRPr="00FD701D">
        <w:rPr>
          <w:rFonts w:eastAsia="Times" w:cstheme="minorHAnsi"/>
          <w:b/>
          <w:smallCaps/>
          <w:sz w:val="24"/>
          <w:szCs w:val="24"/>
          <w:lang w:val="en-GB" w:eastAsia="fr-FR"/>
        </w:rPr>
        <w:t>Universitatum</w:t>
      </w:r>
      <w:proofErr w:type="spellEnd"/>
      <w:r w:rsidRPr="00FD701D">
        <w:rPr>
          <w:rFonts w:eastAsia="Times" w:cstheme="minorHAnsi"/>
          <w:b/>
          <w:smallCaps/>
          <w:sz w:val="24"/>
          <w:szCs w:val="24"/>
          <w:lang w:val="en-GB" w:eastAsia="fr-FR"/>
        </w:rPr>
        <w:t xml:space="preserve"> 2.0 </w:t>
      </w:r>
    </w:p>
    <w:p w:rsidR="002B1410" w:rsidRPr="00FD701D" w:rsidRDefault="002B1410" w:rsidP="002B1410">
      <w:pPr>
        <w:spacing w:before="120"/>
        <w:rPr>
          <w:rFonts w:eastAsia="Times" w:cstheme="minorHAnsi"/>
          <w:lang w:val="en-GB" w:eastAsia="fr-FR"/>
        </w:rPr>
      </w:pPr>
    </w:p>
    <w:p w:rsidR="002B1410" w:rsidRPr="008D3F25" w:rsidRDefault="002B1410" w:rsidP="002916F4">
      <w:pPr>
        <w:pStyle w:val="Titolo1"/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</w:pPr>
      <w:r w:rsidRPr="008D3F25"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  <w:t>Context: what are the main challenges and characteristics of our present context</w:t>
      </w:r>
      <w:r w:rsidR="009E3E1E" w:rsidRPr="008D3F25"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  <w:t>?</w:t>
      </w:r>
    </w:p>
    <w:p w:rsidR="009A1B27" w:rsidRPr="009A1B27" w:rsidRDefault="009A1B27" w:rsidP="009A1B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</w:p>
    <w:p w:rsidR="009A1B27" w:rsidRPr="00FD701D" w:rsidRDefault="008D3F25" w:rsidP="00FE2738">
      <w:pPr>
        <w:spacing w:before="120"/>
        <w:jc w:val="both"/>
        <w:rPr>
          <w:rFonts w:cs="Calibri"/>
          <w:color w:val="000000"/>
          <w:lang w:val="en-GB"/>
        </w:rPr>
      </w:pPr>
      <w:r w:rsidRPr="00FD701D">
        <w:rPr>
          <w:rFonts w:eastAsia="Times" w:cstheme="minorHAnsi"/>
          <w:lang w:val="en-GB" w:eastAsia="fr-FR"/>
        </w:rPr>
        <w:t>Because</w:t>
      </w:r>
      <w:r w:rsidR="00775B10" w:rsidRPr="00FD701D">
        <w:rPr>
          <w:rFonts w:eastAsia="Times" w:cstheme="minorHAnsi"/>
          <w:lang w:val="en-GB" w:eastAsia="fr-FR"/>
        </w:rPr>
        <w:t xml:space="preserve"> of globalization and the rise of a knowledge-based society</w:t>
      </w:r>
      <w:r w:rsidR="00FB4703">
        <w:rPr>
          <w:rFonts w:eastAsia="Times" w:cstheme="minorHAnsi"/>
          <w:lang w:val="en-GB" w:eastAsia="fr-FR"/>
        </w:rPr>
        <w:t>,</w:t>
      </w:r>
      <w:r w:rsidR="00775B10" w:rsidRPr="00FD701D">
        <w:rPr>
          <w:rFonts w:eastAsia="Times" w:cstheme="minorHAnsi"/>
          <w:lang w:val="en-GB" w:eastAsia="fr-FR"/>
        </w:rPr>
        <w:t xml:space="preserve"> w</w:t>
      </w:r>
      <w:r w:rsidR="001F3F21" w:rsidRPr="00FD701D">
        <w:rPr>
          <w:rFonts w:cs="Calibri"/>
          <w:color w:val="000000"/>
          <w:lang w:val="en-GB"/>
        </w:rPr>
        <w:t>e</w:t>
      </w:r>
      <w:r w:rsidR="00C103E7" w:rsidRPr="00FD701D">
        <w:rPr>
          <w:rFonts w:cs="Calibri"/>
          <w:color w:val="000000"/>
          <w:lang w:val="en-GB"/>
        </w:rPr>
        <w:t xml:space="preserve"> </w:t>
      </w:r>
      <w:r w:rsidR="009A1B27" w:rsidRPr="00FD701D">
        <w:rPr>
          <w:rFonts w:cs="Calibri"/>
          <w:color w:val="000000"/>
          <w:lang w:val="en-GB"/>
        </w:rPr>
        <w:t>are</w:t>
      </w:r>
      <w:r w:rsidR="00C103E7" w:rsidRPr="00FD701D">
        <w:rPr>
          <w:rFonts w:cs="Calibri"/>
          <w:color w:val="000000"/>
          <w:lang w:val="en-GB"/>
        </w:rPr>
        <w:t xml:space="preserve"> currently</w:t>
      </w:r>
      <w:r w:rsidR="009A1B27" w:rsidRPr="00FD701D">
        <w:rPr>
          <w:rFonts w:cs="Calibri"/>
          <w:color w:val="000000"/>
          <w:lang w:val="en-GB"/>
        </w:rPr>
        <w:t xml:space="preserve"> </w:t>
      </w:r>
      <w:r w:rsidR="00C103E7" w:rsidRPr="00FD701D">
        <w:rPr>
          <w:rFonts w:cs="Calibri"/>
          <w:color w:val="000000"/>
          <w:lang w:val="en-GB"/>
        </w:rPr>
        <w:t>experiencing</w:t>
      </w:r>
      <w:r w:rsidR="009A1B27" w:rsidRPr="00FD701D">
        <w:rPr>
          <w:rFonts w:cs="Calibri"/>
          <w:color w:val="000000"/>
          <w:lang w:val="en-GB"/>
        </w:rPr>
        <w:t xml:space="preserve"> profound changes that have </w:t>
      </w:r>
      <w:r w:rsidR="00C103E7" w:rsidRPr="00FD701D">
        <w:rPr>
          <w:rFonts w:cs="Calibri"/>
          <w:color w:val="000000"/>
          <w:lang w:val="en-GB"/>
        </w:rPr>
        <w:t>brought</w:t>
      </w:r>
      <w:r w:rsidR="008A41CE" w:rsidRPr="00FD701D">
        <w:rPr>
          <w:rFonts w:cs="Calibri"/>
          <w:color w:val="000000"/>
          <w:lang w:val="en-GB"/>
        </w:rPr>
        <w:t xml:space="preserve"> about</w:t>
      </w:r>
      <w:r w:rsidR="00C103E7" w:rsidRPr="00FD701D">
        <w:rPr>
          <w:rFonts w:cs="Calibri"/>
          <w:color w:val="000000"/>
          <w:lang w:val="en-GB"/>
        </w:rPr>
        <w:t xml:space="preserve"> new challenges</w:t>
      </w:r>
      <w:r w:rsidR="00AE1649" w:rsidRPr="00FD701D">
        <w:rPr>
          <w:rFonts w:cs="Calibri"/>
          <w:color w:val="000000"/>
          <w:lang w:val="en-GB"/>
        </w:rPr>
        <w:t xml:space="preserve"> </w:t>
      </w:r>
      <w:r w:rsidR="008A41CE" w:rsidRPr="00FD701D">
        <w:rPr>
          <w:rFonts w:cs="Calibri"/>
          <w:color w:val="000000"/>
          <w:lang w:val="en-GB"/>
        </w:rPr>
        <w:t>to</w:t>
      </w:r>
      <w:r w:rsidR="009A1B27" w:rsidRPr="00FD701D">
        <w:rPr>
          <w:rFonts w:cs="Calibri"/>
          <w:color w:val="000000"/>
          <w:lang w:val="en-GB"/>
        </w:rPr>
        <w:t xml:space="preserve"> </w:t>
      </w:r>
      <w:r w:rsidR="00C103E7" w:rsidRPr="00FD701D">
        <w:rPr>
          <w:rFonts w:cs="Calibri"/>
          <w:color w:val="000000"/>
          <w:lang w:val="en-GB"/>
        </w:rPr>
        <w:t>the</w:t>
      </w:r>
      <w:r w:rsidR="00AE1649" w:rsidRPr="00FD701D">
        <w:rPr>
          <w:rFonts w:cs="Calibri"/>
          <w:color w:val="000000"/>
          <w:lang w:val="en-GB"/>
        </w:rPr>
        <w:t xml:space="preserve"> </w:t>
      </w:r>
      <w:r w:rsidR="009A1B27" w:rsidRPr="00FD701D">
        <w:rPr>
          <w:rFonts w:cs="Calibri"/>
          <w:color w:val="000000"/>
          <w:lang w:val="en-GB"/>
        </w:rPr>
        <w:t>future</w:t>
      </w:r>
      <w:r w:rsidR="001F3F21" w:rsidRPr="00FD701D">
        <w:rPr>
          <w:rFonts w:cs="Calibri"/>
          <w:color w:val="000000"/>
          <w:lang w:val="en-GB"/>
        </w:rPr>
        <w:t xml:space="preserve"> of European universities</w:t>
      </w:r>
      <w:r w:rsidR="00C103E7" w:rsidRPr="00FD701D">
        <w:rPr>
          <w:rFonts w:cs="Calibri"/>
          <w:color w:val="000000"/>
          <w:lang w:val="en-GB"/>
        </w:rPr>
        <w:t>. Three major types of</w:t>
      </w:r>
      <w:r w:rsidR="00066A9C" w:rsidRPr="00FD701D">
        <w:rPr>
          <w:rFonts w:cs="Calibri"/>
          <w:color w:val="000000"/>
          <w:lang w:val="en-GB"/>
        </w:rPr>
        <w:t xml:space="preserve"> challenges</w:t>
      </w:r>
      <w:r w:rsidR="00C103E7" w:rsidRPr="00FD701D">
        <w:rPr>
          <w:rFonts w:cs="Calibri"/>
          <w:color w:val="000000"/>
          <w:lang w:val="en-GB"/>
        </w:rPr>
        <w:t xml:space="preserve"> can be observed:</w:t>
      </w:r>
    </w:p>
    <w:p w:rsidR="009E3E1E" w:rsidRPr="00FD701D" w:rsidRDefault="003F08ED" w:rsidP="00FE2738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  <w:lang w:val="en-GB"/>
        </w:rPr>
      </w:pPr>
      <w:r w:rsidRPr="00FD701D">
        <w:rPr>
          <w:rFonts w:asciiTheme="minorHAnsi" w:hAnsiTheme="minorHAnsi"/>
          <w:sz w:val="22"/>
          <w:szCs w:val="22"/>
          <w:lang w:val="en-GB"/>
        </w:rPr>
        <w:t>Environmental</w:t>
      </w:r>
      <w:r w:rsidR="009E3E1E" w:rsidRPr="00FD701D">
        <w:rPr>
          <w:rFonts w:asciiTheme="minorHAnsi" w:hAnsiTheme="minorHAnsi"/>
          <w:sz w:val="22"/>
          <w:szCs w:val="22"/>
          <w:lang w:val="en-GB"/>
        </w:rPr>
        <w:t xml:space="preserve">, </w:t>
      </w:r>
      <w:r w:rsidR="00786FBD" w:rsidRPr="00FD701D">
        <w:rPr>
          <w:rFonts w:asciiTheme="minorHAnsi" w:hAnsiTheme="minorHAnsi"/>
          <w:sz w:val="22"/>
          <w:szCs w:val="22"/>
          <w:lang w:val="en-GB"/>
        </w:rPr>
        <w:t xml:space="preserve">climatic </w:t>
      </w:r>
      <w:r w:rsidR="001218D9" w:rsidRPr="00FD701D">
        <w:rPr>
          <w:rFonts w:asciiTheme="minorHAnsi" w:hAnsiTheme="minorHAnsi"/>
          <w:sz w:val="22"/>
          <w:szCs w:val="22"/>
          <w:lang w:val="en-GB"/>
        </w:rPr>
        <w:t xml:space="preserve">and energy </w:t>
      </w:r>
      <w:r w:rsidRPr="00FD701D">
        <w:rPr>
          <w:rFonts w:asciiTheme="minorHAnsi" w:hAnsiTheme="minorHAnsi"/>
          <w:sz w:val="22"/>
          <w:szCs w:val="22"/>
          <w:lang w:val="en-GB"/>
        </w:rPr>
        <w:t>concerns</w:t>
      </w:r>
      <w:r w:rsidR="00AE1649" w:rsidRPr="00FD701D">
        <w:rPr>
          <w:rFonts w:asciiTheme="minorHAnsi" w:hAnsiTheme="minorHAnsi"/>
          <w:sz w:val="22"/>
          <w:szCs w:val="22"/>
          <w:lang w:val="en-GB"/>
        </w:rPr>
        <w:t xml:space="preserve">, which </w:t>
      </w:r>
      <w:r w:rsidR="00786FBD" w:rsidRPr="00FD701D">
        <w:rPr>
          <w:rFonts w:asciiTheme="minorHAnsi" w:hAnsiTheme="minorHAnsi"/>
          <w:sz w:val="22"/>
          <w:szCs w:val="22"/>
          <w:lang w:val="en-GB"/>
        </w:rPr>
        <w:t>are affecting</w:t>
      </w:r>
      <w:r w:rsidR="001218D9" w:rsidRPr="00FD701D">
        <w:rPr>
          <w:rFonts w:asciiTheme="minorHAnsi" w:hAnsiTheme="minorHAnsi"/>
          <w:sz w:val="22"/>
          <w:szCs w:val="22"/>
          <w:lang w:val="en-GB"/>
        </w:rPr>
        <w:t xml:space="preserve"> the</w:t>
      </w:r>
      <w:r w:rsidR="00786FBD" w:rsidRPr="00FD701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218D9" w:rsidRPr="00FD701D">
        <w:rPr>
          <w:rFonts w:asciiTheme="minorHAnsi" w:hAnsiTheme="minorHAnsi"/>
          <w:sz w:val="22"/>
          <w:szCs w:val="22"/>
          <w:lang w:val="en-GB"/>
        </w:rPr>
        <w:t xml:space="preserve">quality of life of individuals and societies in </w:t>
      </w:r>
      <w:r w:rsidR="00786FBD" w:rsidRPr="00FD701D">
        <w:rPr>
          <w:rFonts w:asciiTheme="minorHAnsi" w:hAnsiTheme="minorHAnsi"/>
          <w:sz w:val="22"/>
          <w:szCs w:val="22"/>
          <w:lang w:val="en-GB"/>
        </w:rPr>
        <w:t>every country on every continent</w:t>
      </w:r>
    </w:p>
    <w:p w:rsidR="008A41CE" w:rsidRPr="00FD701D" w:rsidRDefault="003F08ED" w:rsidP="00FE2738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  <w:lang w:val="en-GB"/>
        </w:rPr>
      </w:pPr>
      <w:r w:rsidRPr="00FD701D">
        <w:rPr>
          <w:rFonts w:asciiTheme="minorHAnsi" w:hAnsiTheme="minorHAnsi"/>
          <w:sz w:val="22"/>
          <w:szCs w:val="22"/>
          <w:lang w:val="en-GB"/>
        </w:rPr>
        <w:t>Scientific</w:t>
      </w:r>
      <w:r w:rsidR="009E3E1E" w:rsidRPr="00FD701D">
        <w:rPr>
          <w:rFonts w:asciiTheme="minorHAnsi" w:hAnsiTheme="minorHAnsi"/>
          <w:sz w:val="22"/>
          <w:szCs w:val="22"/>
          <w:lang w:val="en-GB"/>
        </w:rPr>
        <w:t xml:space="preserve"> and </w:t>
      </w:r>
      <w:r w:rsidR="00AE1649" w:rsidRPr="00FD701D">
        <w:rPr>
          <w:rFonts w:asciiTheme="minorHAnsi" w:hAnsiTheme="minorHAnsi"/>
          <w:sz w:val="22"/>
          <w:szCs w:val="22"/>
          <w:lang w:val="en-GB"/>
        </w:rPr>
        <w:t xml:space="preserve">technological changes </w:t>
      </w:r>
      <w:r w:rsidR="009E3E1E" w:rsidRPr="00FD701D">
        <w:rPr>
          <w:rFonts w:asciiTheme="minorHAnsi" w:hAnsiTheme="minorHAnsi"/>
          <w:sz w:val="22"/>
          <w:szCs w:val="22"/>
          <w:lang w:val="en-GB"/>
        </w:rPr>
        <w:t xml:space="preserve">across all sectors of </w:t>
      </w:r>
      <w:r w:rsidR="008D3F25">
        <w:rPr>
          <w:rFonts w:asciiTheme="minorHAnsi" w:hAnsiTheme="minorHAnsi"/>
          <w:sz w:val="22"/>
          <w:szCs w:val="22"/>
          <w:lang w:val="en-GB"/>
        </w:rPr>
        <w:t xml:space="preserve">life and </w:t>
      </w:r>
      <w:r w:rsidR="001A193B" w:rsidRPr="00FD701D">
        <w:rPr>
          <w:rFonts w:asciiTheme="minorHAnsi" w:hAnsiTheme="minorHAnsi"/>
          <w:sz w:val="22"/>
          <w:szCs w:val="22"/>
          <w:lang w:val="en-GB"/>
        </w:rPr>
        <w:t>science, which</w:t>
      </w:r>
      <w:r w:rsidR="009E3E1E" w:rsidRPr="00FD701D">
        <w:rPr>
          <w:rFonts w:asciiTheme="minorHAnsi" w:hAnsiTheme="minorHAnsi"/>
          <w:sz w:val="22"/>
          <w:szCs w:val="22"/>
          <w:lang w:val="en-GB"/>
        </w:rPr>
        <w:t xml:space="preserve"> are becoming the new driving force of ou</w:t>
      </w:r>
      <w:r w:rsidR="008D3F25">
        <w:rPr>
          <w:rFonts w:asciiTheme="minorHAnsi" w:hAnsiTheme="minorHAnsi"/>
          <w:sz w:val="22"/>
          <w:szCs w:val="22"/>
          <w:lang w:val="en-GB"/>
        </w:rPr>
        <w:t>r society against economic crise</w:t>
      </w:r>
      <w:r w:rsidR="009E3E1E" w:rsidRPr="00FD701D">
        <w:rPr>
          <w:rFonts w:asciiTheme="minorHAnsi" w:hAnsiTheme="minorHAnsi"/>
          <w:sz w:val="22"/>
          <w:szCs w:val="22"/>
          <w:lang w:val="en-GB"/>
        </w:rPr>
        <w:t xml:space="preserve">s. </w:t>
      </w:r>
      <w:r w:rsidR="008A41CE" w:rsidRPr="00FD701D">
        <w:rPr>
          <w:rFonts w:asciiTheme="minorHAnsi" w:hAnsiTheme="minorHAnsi"/>
          <w:sz w:val="22"/>
          <w:szCs w:val="22"/>
          <w:lang w:val="en-GB"/>
        </w:rPr>
        <w:t>As a result of digital innovations, a new “</w:t>
      </w:r>
      <w:r w:rsidR="009E3E1E" w:rsidRPr="00FD701D">
        <w:rPr>
          <w:rFonts w:asciiTheme="minorHAnsi" w:hAnsiTheme="minorHAnsi"/>
          <w:sz w:val="22"/>
          <w:szCs w:val="22"/>
          <w:lang w:val="en-GB"/>
        </w:rPr>
        <w:t>network society</w:t>
      </w:r>
      <w:r w:rsidR="008A41CE" w:rsidRPr="00FD701D">
        <w:rPr>
          <w:rFonts w:asciiTheme="minorHAnsi" w:hAnsiTheme="minorHAnsi"/>
          <w:sz w:val="22"/>
          <w:szCs w:val="22"/>
          <w:lang w:val="en-GB"/>
        </w:rPr>
        <w:t>” has emerged that has radically changed the way in which people interact globally</w:t>
      </w:r>
    </w:p>
    <w:p w:rsidR="00C103E7" w:rsidRPr="00FD701D" w:rsidRDefault="003F08ED" w:rsidP="00FE2738">
      <w:pPr>
        <w:pStyle w:val="Defaul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2"/>
          <w:szCs w:val="22"/>
          <w:lang w:val="en-GB"/>
        </w:rPr>
      </w:pPr>
      <w:r w:rsidRPr="00FD701D">
        <w:rPr>
          <w:rFonts w:asciiTheme="minorHAnsi" w:hAnsiTheme="minorHAnsi"/>
          <w:sz w:val="22"/>
          <w:szCs w:val="22"/>
          <w:lang w:val="en-GB"/>
        </w:rPr>
        <w:t>Cultural</w:t>
      </w:r>
      <w:r w:rsidR="00AE1649" w:rsidRPr="00FD701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A41CE" w:rsidRPr="00FD701D">
        <w:rPr>
          <w:rFonts w:asciiTheme="minorHAnsi" w:hAnsiTheme="minorHAnsi"/>
          <w:sz w:val="22"/>
          <w:szCs w:val="22"/>
          <w:lang w:val="en-GB"/>
        </w:rPr>
        <w:t>evolution and diversity</w:t>
      </w:r>
      <w:r w:rsidR="00AE1649" w:rsidRPr="00FD701D">
        <w:rPr>
          <w:rFonts w:asciiTheme="minorHAnsi" w:hAnsiTheme="minorHAnsi"/>
          <w:sz w:val="22"/>
          <w:szCs w:val="22"/>
          <w:lang w:val="en-GB"/>
        </w:rPr>
        <w:t>.</w:t>
      </w:r>
      <w:r w:rsidR="00C103E7" w:rsidRPr="00FD701D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103E7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 xml:space="preserve">Cooperation and solidarity at </w:t>
      </w:r>
      <w:r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>international</w:t>
      </w:r>
      <w:r w:rsidR="004949F1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 xml:space="preserve"> level are called for </w:t>
      </w:r>
      <w:r w:rsidR="00C103E7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 xml:space="preserve">to </w:t>
      </w:r>
      <w:r w:rsidR="004949F1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>deal with</w:t>
      </w:r>
      <w:r w:rsidR="00C103E7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 xml:space="preserve"> dramatic consequences for </w:t>
      </w:r>
      <w:r w:rsidR="004949F1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>the developing and</w:t>
      </w:r>
      <w:r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>, consequently,</w:t>
      </w:r>
      <w:r w:rsidR="004949F1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 xml:space="preserve"> developed</w:t>
      </w:r>
      <w:r w:rsidR="00C103E7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 xml:space="preserve"> countries.</w:t>
      </w:r>
      <w:r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 xml:space="preserve"> </w:t>
      </w:r>
      <w:r w:rsidR="004D54B7" w:rsidRPr="00FD701D">
        <w:rPr>
          <w:rFonts w:asciiTheme="minorHAnsi" w:eastAsia="Times" w:hAnsiTheme="minorHAnsi" w:cstheme="minorHAnsi"/>
          <w:sz w:val="22"/>
          <w:szCs w:val="22"/>
          <w:lang w:val="en-GB" w:eastAsia="fr-FR"/>
        </w:rPr>
        <w:t>Peace, cultural diversity, equity and sustainable development are some of the main aspects that defines our new cultural patterns</w:t>
      </w:r>
    </w:p>
    <w:p w:rsidR="004E6B36" w:rsidRPr="00FD701D" w:rsidRDefault="004949F1" w:rsidP="00FE2738">
      <w:pPr>
        <w:spacing w:before="120"/>
        <w:jc w:val="both"/>
        <w:rPr>
          <w:rFonts w:eastAsia="Times" w:cstheme="minorHAnsi"/>
          <w:lang w:val="en-GB" w:eastAsia="fr-FR"/>
        </w:rPr>
      </w:pPr>
      <w:r w:rsidRPr="00FD701D">
        <w:rPr>
          <w:rFonts w:eastAsia="Times" w:cstheme="minorHAnsi"/>
          <w:lang w:val="en-GB" w:eastAsia="fr-FR"/>
        </w:rPr>
        <w:t xml:space="preserve">These three </w:t>
      </w:r>
      <w:r w:rsidR="004D54B7" w:rsidRPr="00FD701D">
        <w:rPr>
          <w:rFonts w:eastAsia="Times" w:cstheme="minorHAnsi"/>
          <w:lang w:val="en-GB" w:eastAsia="fr-FR"/>
        </w:rPr>
        <w:t>aspects of macro-social change</w:t>
      </w:r>
      <w:r w:rsidRPr="00FD701D">
        <w:rPr>
          <w:rFonts w:eastAsia="Times" w:cstheme="minorHAnsi"/>
          <w:lang w:val="en-GB" w:eastAsia="fr-FR"/>
        </w:rPr>
        <w:t xml:space="preserve"> </w:t>
      </w:r>
      <w:r w:rsidR="003F08ED" w:rsidRPr="00FD701D">
        <w:rPr>
          <w:rFonts w:eastAsia="Times" w:cstheme="minorHAnsi"/>
          <w:lang w:val="en-GB" w:eastAsia="fr-FR"/>
        </w:rPr>
        <w:t xml:space="preserve">are </w:t>
      </w:r>
      <w:r w:rsidRPr="00FD701D">
        <w:rPr>
          <w:rFonts w:eastAsia="Times" w:cstheme="minorHAnsi"/>
          <w:lang w:val="en-GB" w:eastAsia="fr-FR"/>
        </w:rPr>
        <w:t>address</w:t>
      </w:r>
      <w:r w:rsidR="003F08ED" w:rsidRPr="00FD701D">
        <w:rPr>
          <w:rFonts w:eastAsia="Times" w:cstheme="minorHAnsi"/>
          <w:lang w:val="en-GB" w:eastAsia="fr-FR"/>
        </w:rPr>
        <w:t>ed as</w:t>
      </w:r>
      <w:r w:rsidRPr="00FD701D">
        <w:rPr>
          <w:rFonts w:eastAsia="Times" w:cstheme="minorHAnsi"/>
          <w:lang w:val="en-GB" w:eastAsia="fr-FR"/>
        </w:rPr>
        <w:t xml:space="preserve"> global challenges in th</w:t>
      </w:r>
      <w:r w:rsidR="00775B10" w:rsidRPr="00FD701D">
        <w:rPr>
          <w:rFonts w:eastAsia="Times" w:cstheme="minorHAnsi"/>
          <w:lang w:val="en-GB" w:eastAsia="fr-FR"/>
        </w:rPr>
        <w:t>e</w:t>
      </w:r>
      <w:r w:rsidR="003F08ED" w:rsidRPr="00FD701D">
        <w:rPr>
          <w:rFonts w:eastAsia="Times" w:cstheme="minorHAnsi"/>
          <w:lang w:val="en-GB" w:eastAsia="fr-FR"/>
        </w:rPr>
        <w:t xml:space="preserve"> </w:t>
      </w:r>
      <w:r w:rsidR="004D54B7" w:rsidRPr="00FD701D">
        <w:rPr>
          <w:rFonts w:eastAsia="Times" w:cstheme="minorHAnsi"/>
          <w:lang w:val="en-GB" w:eastAsia="fr-FR"/>
        </w:rPr>
        <w:t>2030 Agenda for Sustainable Development and its 17 Sustainable Development Goals (SDGs)</w:t>
      </w:r>
      <w:r w:rsidR="00775B10" w:rsidRPr="00FD701D">
        <w:rPr>
          <w:rFonts w:eastAsia="Times" w:cstheme="minorHAnsi"/>
          <w:lang w:val="en-GB" w:eastAsia="fr-FR"/>
        </w:rPr>
        <w:t xml:space="preserve">, defined as </w:t>
      </w:r>
      <w:r w:rsidR="003F08ED" w:rsidRPr="00FD701D">
        <w:rPr>
          <w:rFonts w:eastAsia="Times" w:cstheme="minorHAnsi"/>
          <w:lang w:val="en-GB" w:eastAsia="fr-FR"/>
        </w:rPr>
        <w:t>“</w:t>
      </w:r>
      <w:r w:rsidRPr="00FD701D">
        <w:rPr>
          <w:rFonts w:eastAsia="Times" w:cstheme="minorHAnsi"/>
          <w:lang w:val="en-GB" w:eastAsia="fr-FR"/>
        </w:rPr>
        <w:t>the blueprint to achieve a better and more sustainable future for all</w:t>
      </w:r>
      <w:r w:rsidR="00775B10" w:rsidRPr="00FD701D">
        <w:rPr>
          <w:rFonts w:eastAsia="Times" w:cstheme="minorHAnsi"/>
          <w:lang w:val="en-GB" w:eastAsia="fr-FR"/>
        </w:rPr>
        <w:t>”.</w:t>
      </w:r>
      <w:r w:rsidR="001A193B" w:rsidRPr="00FD701D">
        <w:rPr>
          <w:rFonts w:eastAsia="Times" w:cstheme="minorHAnsi"/>
          <w:lang w:val="en-GB" w:eastAsia="fr-FR"/>
        </w:rPr>
        <w:t xml:space="preserve"> In </w:t>
      </w:r>
      <w:r w:rsidR="005D4A74" w:rsidRPr="00FD701D">
        <w:rPr>
          <w:rFonts w:eastAsia="Times" w:cstheme="minorHAnsi"/>
          <w:lang w:val="en-GB" w:eastAsia="fr-FR"/>
        </w:rPr>
        <w:t>this overall picture</w:t>
      </w:r>
      <w:r w:rsidR="001A193B" w:rsidRPr="00FD701D">
        <w:rPr>
          <w:rFonts w:eastAsia="Times" w:cstheme="minorHAnsi"/>
          <w:lang w:val="en-GB" w:eastAsia="fr-FR"/>
        </w:rPr>
        <w:t xml:space="preserve">, </w:t>
      </w:r>
      <w:r w:rsidR="004E6B36" w:rsidRPr="00FD701D">
        <w:rPr>
          <w:rFonts w:eastAsia="Times" w:cstheme="minorHAnsi"/>
          <w:lang w:val="en-GB" w:eastAsia="fr-FR"/>
        </w:rPr>
        <w:t xml:space="preserve">knowledge and </w:t>
      </w:r>
      <w:r w:rsidR="001A193B" w:rsidRPr="00FD701D">
        <w:rPr>
          <w:rFonts w:eastAsia="Times" w:cstheme="minorHAnsi"/>
          <w:lang w:val="en-GB" w:eastAsia="fr-FR"/>
        </w:rPr>
        <w:t xml:space="preserve">research, </w:t>
      </w:r>
      <w:r w:rsidR="004E6B36" w:rsidRPr="00FD701D">
        <w:rPr>
          <w:rFonts w:eastAsia="Times" w:cstheme="minorHAnsi"/>
          <w:lang w:val="en-GB" w:eastAsia="fr-FR"/>
        </w:rPr>
        <w:t xml:space="preserve">as well as </w:t>
      </w:r>
      <w:r w:rsidR="001A193B" w:rsidRPr="00FD701D">
        <w:rPr>
          <w:rFonts w:eastAsia="Times" w:cstheme="minorHAnsi"/>
          <w:lang w:val="en-GB" w:eastAsia="fr-FR"/>
        </w:rPr>
        <w:t>innovation</w:t>
      </w:r>
      <w:r w:rsidR="004E6B36" w:rsidRPr="00FD701D">
        <w:rPr>
          <w:rFonts w:eastAsia="Times" w:cstheme="minorHAnsi"/>
          <w:lang w:val="en-GB" w:eastAsia="fr-FR"/>
        </w:rPr>
        <w:t xml:space="preserve"> and </w:t>
      </w:r>
      <w:r w:rsidR="001A193B" w:rsidRPr="00FD701D">
        <w:rPr>
          <w:rFonts w:eastAsia="Times" w:cstheme="minorHAnsi"/>
          <w:lang w:val="en-GB" w:eastAsia="fr-FR"/>
        </w:rPr>
        <w:t xml:space="preserve">citizens’ critical thinking </w:t>
      </w:r>
      <w:r w:rsidR="007528AB" w:rsidRPr="00FD701D">
        <w:rPr>
          <w:rFonts w:eastAsia="Times" w:cstheme="minorHAnsi"/>
          <w:lang w:val="en-GB" w:eastAsia="fr-FR"/>
        </w:rPr>
        <w:t>are points</w:t>
      </w:r>
      <w:r w:rsidR="001A193B" w:rsidRPr="00FD701D">
        <w:rPr>
          <w:rFonts w:eastAsia="Times" w:cstheme="minorHAnsi"/>
          <w:lang w:val="en-GB" w:eastAsia="fr-FR"/>
        </w:rPr>
        <w:t xml:space="preserve"> of fundamental importance</w:t>
      </w:r>
      <w:r w:rsidR="004E6B36" w:rsidRPr="00FD701D">
        <w:rPr>
          <w:rFonts w:eastAsia="Times" w:cstheme="minorHAnsi"/>
          <w:lang w:val="en-GB" w:eastAsia="fr-FR"/>
        </w:rPr>
        <w:t xml:space="preserve"> to reach such goals and contribute to a better world.</w:t>
      </w:r>
    </w:p>
    <w:p w:rsidR="004E6B36" w:rsidRPr="00FD701D" w:rsidRDefault="004E6B36" w:rsidP="003F08ED">
      <w:pPr>
        <w:spacing w:before="120"/>
        <w:rPr>
          <w:rFonts w:eastAsia="Times" w:cstheme="minorHAnsi"/>
          <w:lang w:val="en-GB" w:eastAsia="fr-FR"/>
        </w:rPr>
      </w:pPr>
    </w:p>
    <w:p w:rsidR="004E6B36" w:rsidRPr="008D3F25" w:rsidRDefault="004E6B36" w:rsidP="002916F4">
      <w:pPr>
        <w:pStyle w:val="Titolo1"/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</w:pPr>
      <w:r w:rsidRPr="008D3F25"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  <w:t>Responses and Responsibilities: how do we describe university roles</w:t>
      </w:r>
      <w:r w:rsidR="00B94AAC"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  <w:t xml:space="preserve"> in these terms?</w:t>
      </w:r>
    </w:p>
    <w:p w:rsidR="004E6B36" w:rsidRPr="00FD701D" w:rsidRDefault="004E6B36" w:rsidP="004E6B36">
      <w:pPr>
        <w:pStyle w:val="Paragrafoelenco"/>
        <w:spacing w:before="120"/>
        <w:rPr>
          <w:rFonts w:eastAsia="Times" w:cstheme="minorHAnsi"/>
          <w:sz w:val="22"/>
          <w:szCs w:val="22"/>
          <w:lang w:eastAsia="fr-FR"/>
        </w:rPr>
      </w:pPr>
    </w:p>
    <w:p w:rsidR="00FA228D" w:rsidRPr="00FD701D" w:rsidRDefault="001069E2" w:rsidP="00FE2738">
      <w:pPr>
        <w:spacing w:before="120"/>
        <w:jc w:val="both"/>
        <w:rPr>
          <w:rFonts w:eastAsia="Times" w:cstheme="minorHAnsi"/>
          <w:lang w:val="en-GB" w:eastAsia="fr-FR"/>
        </w:rPr>
      </w:pPr>
      <w:r w:rsidRPr="00FD701D">
        <w:rPr>
          <w:rFonts w:eastAsia="Times" w:cstheme="minorHAnsi"/>
          <w:lang w:val="en-GB" w:eastAsia="fr-FR"/>
        </w:rPr>
        <w:t>The University is a</w:t>
      </w:r>
      <w:r w:rsidRPr="007528AB">
        <w:rPr>
          <w:rFonts w:eastAsia="Times" w:cstheme="minorHAnsi"/>
          <w:lang w:val="en-GB" w:eastAsia="fr-FR"/>
        </w:rPr>
        <w:t xml:space="preserve"> large community of women and men, </w:t>
      </w:r>
      <w:r w:rsidR="002C5AB7" w:rsidRPr="00FD701D">
        <w:rPr>
          <w:rFonts w:eastAsia="Times" w:cstheme="minorHAnsi"/>
          <w:lang w:val="en-GB" w:eastAsia="fr-FR"/>
        </w:rPr>
        <w:t>which</w:t>
      </w:r>
      <w:r w:rsidRPr="00FD701D">
        <w:rPr>
          <w:rFonts w:eastAsia="Times" w:cstheme="minorHAnsi"/>
          <w:lang w:val="en-GB" w:eastAsia="fr-FR"/>
        </w:rPr>
        <w:t xml:space="preserve"> builds on their different roles and skills </w:t>
      </w:r>
      <w:r w:rsidRPr="007528AB">
        <w:rPr>
          <w:rFonts w:eastAsia="Times" w:cstheme="minorHAnsi"/>
          <w:lang w:val="en-GB" w:eastAsia="fr-FR"/>
        </w:rPr>
        <w:t xml:space="preserve">to spread knowledge, experiment </w:t>
      </w:r>
      <w:r w:rsidRPr="00FD701D">
        <w:rPr>
          <w:rFonts w:eastAsia="Times" w:cstheme="minorHAnsi"/>
          <w:lang w:val="en-GB" w:eastAsia="fr-FR"/>
        </w:rPr>
        <w:t xml:space="preserve">new </w:t>
      </w:r>
      <w:r w:rsidRPr="007528AB">
        <w:rPr>
          <w:rFonts w:eastAsia="Times" w:cstheme="minorHAnsi"/>
          <w:lang w:val="en-GB" w:eastAsia="fr-FR"/>
        </w:rPr>
        <w:t xml:space="preserve">techniques and develop </w:t>
      </w:r>
      <w:r w:rsidRPr="00FD701D">
        <w:rPr>
          <w:rFonts w:eastAsia="Times" w:cstheme="minorHAnsi"/>
          <w:lang w:val="en-GB" w:eastAsia="fr-FR"/>
        </w:rPr>
        <w:t xml:space="preserve">new </w:t>
      </w:r>
      <w:r w:rsidR="002C5AB7" w:rsidRPr="00FD701D">
        <w:rPr>
          <w:rFonts w:eastAsia="Times" w:cstheme="minorHAnsi"/>
          <w:lang w:val="en-GB" w:eastAsia="fr-FR"/>
        </w:rPr>
        <w:t xml:space="preserve">ideas, </w:t>
      </w:r>
      <w:r w:rsidRPr="00FD701D">
        <w:rPr>
          <w:rFonts w:eastAsia="Times" w:cstheme="minorHAnsi"/>
          <w:lang w:val="en-GB" w:eastAsia="fr-FR"/>
        </w:rPr>
        <w:t>lead</w:t>
      </w:r>
      <w:r w:rsidR="002C5AB7" w:rsidRPr="00FD701D">
        <w:rPr>
          <w:rFonts w:eastAsia="Times" w:cstheme="minorHAnsi"/>
          <w:lang w:val="en-GB" w:eastAsia="fr-FR"/>
        </w:rPr>
        <w:t>ing</w:t>
      </w:r>
      <w:r w:rsidRPr="00FD701D">
        <w:rPr>
          <w:rFonts w:eastAsia="Times" w:cstheme="minorHAnsi"/>
          <w:lang w:val="en-GB" w:eastAsia="fr-FR"/>
        </w:rPr>
        <w:t xml:space="preserve"> to the transformation</w:t>
      </w:r>
      <w:r w:rsidRPr="007528AB">
        <w:rPr>
          <w:rFonts w:eastAsia="Times" w:cstheme="minorHAnsi"/>
          <w:lang w:val="en-GB" w:eastAsia="fr-FR"/>
        </w:rPr>
        <w:t xml:space="preserve"> of our</w:t>
      </w:r>
      <w:r w:rsidRPr="00FD701D">
        <w:rPr>
          <w:rFonts w:eastAsia="Times" w:cstheme="minorHAnsi"/>
          <w:lang w:val="en-GB" w:eastAsia="fr-FR"/>
        </w:rPr>
        <w:t xml:space="preserve"> society.</w:t>
      </w:r>
    </w:p>
    <w:p w:rsidR="00CA6A97" w:rsidRPr="00FD701D" w:rsidRDefault="00CA6A97" w:rsidP="00FE2738">
      <w:pPr>
        <w:spacing w:before="120"/>
        <w:jc w:val="both"/>
        <w:rPr>
          <w:rFonts w:eastAsia="Times" w:cstheme="minorHAnsi"/>
          <w:lang w:val="en-GB" w:eastAsia="fr-FR"/>
        </w:rPr>
      </w:pPr>
      <w:r w:rsidRPr="00FD701D">
        <w:rPr>
          <w:rFonts w:eastAsia="Times" w:cstheme="minorHAnsi"/>
          <w:lang w:val="en-GB" w:eastAsia="fr-FR"/>
        </w:rPr>
        <w:t>In such a fast-changing and constantly developing world, universities</w:t>
      </w:r>
      <w:r w:rsidR="001069E2" w:rsidRPr="00FD701D">
        <w:rPr>
          <w:rFonts w:eastAsia="Times" w:cstheme="minorHAnsi"/>
          <w:lang w:val="en-GB" w:eastAsia="fr-FR"/>
        </w:rPr>
        <w:t xml:space="preserve"> are key actors of a world without borders</w:t>
      </w:r>
      <w:r w:rsidRPr="00FD701D">
        <w:rPr>
          <w:rFonts w:eastAsia="Times" w:cstheme="minorHAnsi"/>
          <w:lang w:val="en-GB" w:eastAsia="fr-FR"/>
        </w:rPr>
        <w:t>,</w:t>
      </w:r>
      <w:r w:rsidR="001069E2" w:rsidRPr="00FD701D">
        <w:rPr>
          <w:rFonts w:eastAsia="Times" w:cstheme="minorHAnsi"/>
          <w:lang w:val="en-GB" w:eastAsia="fr-FR"/>
        </w:rPr>
        <w:t xml:space="preserve"> </w:t>
      </w:r>
      <w:r w:rsidR="002C5AB7" w:rsidRPr="00FD701D">
        <w:rPr>
          <w:rFonts w:eastAsia="Times" w:cstheme="minorHAnsi"/>
          <w:lang w:val="en-GB" w:eastAsia="fr-FR"/>
        </w:rPr>
        <w:t>and aim</w:t>
      </w:r>
      <w:r w:rsidR="001069E2" w:rsidRPr="00FD701D">
        <w:rPr>
          <w:rFonts w:eastAsia="Times" w:cstheme="minorHAnsi"/>
          <w:lang w:val="en-GB" w:eastAsia="fr-FR"/>
        </w:rPr>
        <w:t xml:space="preserve"> to address climatic, environmental, scientific, intercultural and inequality issues among the peoples and geographic areas of the world. To do this, </w:t>
      </w:r>
      <w:r w:rsidR="00925DA9">
        <w:rPr>
          <w:rFonts w:eastAsia="Times" w:cstheme="minorHAnsi"/>
          <w:lang w:val="en-GB" w:eastAsia="fr-FR"/>
        </w:rPr>
        <w:t xml:space="preserve">universities </w:t>
      </w:r>
      <w:r w:rsidR="001069E2" w:rsidRPr="00FD701D">
        <w:rPr>
          <w:rFonts w:eastAsia="Times" w:cstheme="minorHAnsi"/>
          <w:lang w:val="en-GB" w:eastAsia="fr-FR"/>
        </w:rPr>
        <w:t xml:space="preserve">build on </w:t>
      </w:r>
      <w:r w:rsidR="00925DA9">
        <w:rPr>
          <w:rFonts w:eastAsia="Times" w:cstheme="minorHAnsi"/>
          <w:lang w:val="en-GB" w:eastAsia="fr-FR"/>
        </w:rPr>
        <w:t>their</w:t>
      </w:r>
      <w:r w:rsidR="001069E2" w:rsidRPr="00FD701D">
        <w:rPr>
          <w:rFonts w:eastAsia="Times" w:cstheme="minorHAnsi"/>
          <w:lang w:val="en-GB" w:eastAsia="fr-FR"/>
        </w:rPr>
        <w:t xml:space="preserve"> </w:t>
      </w:r>
      <w:r w:rsidR="008D3F25">
        <w:rPr>
          <w:rFonts w:eastAsia="Times" w:cstheme="minorHAnsi"/>
          <w:lang w:val="en-GB" w:eastAsia="fr-FR"/>
        </w:rPr>
        <w:t>traditional</w:t>
      </w:r>
      <w:r w:rsidR="001069E2" w:rsidRPr="00FD701D">
        <w:rPr>
          <w:rFonts w:eastAsia="Times" w:cstheme="minorHAnsi"/>
          <w:lang w:val="en-GB" w:eastAsia="fr-FR"/>
        </w:rPr>
        <w:t xml:space="preserve"> </w:t>
      </w:r>
      <w:r w:rsidR="002C5AB7" w:rsidRPr="00FD701D">
        <w:rPr>
          <w:rFonts w:eastAsia="Times" w:cstheme="minorHAnsi"/>
          <w:lang w:val="en-GB" w:eastAsia="fr-FR"/>
        </w:rPr>
        <w:t>openness</w:t>
      </w:r>
      <w:r w:rsidR="001069E2" w:rsidRPr="00FD701D">
        <w:rPr>
          <w:rFonts w:eastAsia="Times" w:cstheme="minorHAnsi"/>
          <w:lang w:val="en-GB" w:eastAsia="fr-FR"/>
        </w:rPr>
        <w:t xml:space="preserve"> to</w:t>
      </w:r>
      <w:r w:rsidRPr="00FD701D">
        <w:rPr>
          <w:rFonts w:eastAsia="Times" w:cstheme="minorHAnsi"/>
          <w:lang w:val="en-GB" w:eastAsia="fr-FR"/>
        </w:rPr>
        <w:t xml:space="preserve"> innovation and </w:t>
      </w:r>
      <w:r w:rsidR="00925DA9">
        <w:rPr>
          <w:rFonts w:eastAsia="Times" w:cstheme="minorHAnsi"/>
          <w:lang w:val="en-GB" w:eastAsia="fr-FR"/>
        </w:rPr>
        <w:t xml:space="preserve">the </w:t>
      </w:r>
      <w:r w:rsidRPr="00FD701D">
        <w:rPr>
          <w:rFonts w:eastAsia="Times" w:cstheme="minorHAnsi"/>
          <w:lang w:val="en-GB" w:eastAsia="fr-FR"/>
        </w:rPr>
        <w:t>unexpected</w:t>
      </w:r>
      <w:r w:rsidR="001069E2" w:rsidRPr="00FD701D">
        <w:rPr>
          <w:rFonts w:eastAsia="Times" w:cstheme="minorHAnsi"/>
          <w:lang w:val="en-GB" w:eastAsia="fr-FR"/>
        </w:rPr>
        <w:t>.</w:t>
      </w:r>
    </w:p>
    <w:p w:rsidR="00FA228D" w:rsidRPr="00FD701D" w:rsidRDefault="002C5AB7" w:rsidP="00FE2738">
      <w:pPr>
        <w:spacing w:before="120"/>
        <w:jc w:val="both"/>
        <w:rPr>
          <w:rFonts w:eastAsia="Times" w:cstheme="minorHAnsi"/>
          <w:lang w:val="en-GB" w:eastAsia="fr-FR"/>
        </w:rPr>
      </w:pPr>
      <w:r w:rsidRPr="00FD701D">
        <w:rPr>
          <w:rFonts w:eastAsia="Times" w:cstheme="minorHAnsi"/>
          <w:lang w:val="en-GB" w:eastAsia="fr-FR"/>
        </w:rPr>
        <w:t>Teaching and research constitute the two fundamental aspect</w:t>
      </w:r>
      <w:r w:rsidR="00FD701D">
        <w:rPr>
          <w:rFonts w:eastAsia="Times" w:cstheme="minorHAnsi"/>
          <w:lang w:val="en-GB" w:eastAsia="fr-FR"/>
        </w:rPr>
        <w:t>s</w:t>
      </w:r>
      <w:r w:rsidRPr="00FD701D">
        <w:rPr>
          <w:rFonts w:eastAsia="Times" w:cstheme="minorHAnsi"/>
          <w:lang w:val="en-GB" w:eastAsia="fr-FR"/>
        </w:rPr>
        <w:t xml:space="preserve"> of university life and its autonomy, alongside an </w:t>
      </w:r>
      <w:r w:rsidR="00FD701D" w:rsidRPr="00FD701D">
        <w:rPr>
          <w:rFonts w:eastAsia="Times" w:cstheme="minorHAnsi"/>
          <w:lang w:val="en-GB" w:eastAsia="fr-FR"/>
        </w:rPr>
        <w:t>ever-increasing</w:t>
      </w:r>
      <w:r w:rsidRPr="00FD701D">
        <w:rPr>
          <w:rFonts w:eastAsia="Times" w:cstheme="minorHAnsi"/>
          <w:lang w:val="en-GB" w:eastAsia="fr-FR"/>
        </w:rPr>
        <w:t xml:space="preserve"> need to maintain a vital relationship with the whole society and the world of work.</w:t>
      </w:r>
      <w:r w:rsidR="00FA228D" w:rsidRPr="00FD701D">
        <w:rPr>
          <w:rFonts w:eastAsia="Times" w:cstheme="minorHAnsi"/>
          <w:lang w:val="en-GB" w:eastAsia="fr-FR"/>
        </w:rPr>
        <w:t xml:space="preserve"> Therefore, universities work as social and cultural centres, </w:t>
      </w:r>
      <w:r w:rsidR="00925DA9">
        <w:rPr>
          <w:rFonts w:eastAsia="Times" w:cstheme="minorHAnsi"/>
          <w:lang w:val="en-GB" w:eastAsia="fr-FR"/>
        </w:rPr>
        <w:t>but also as</w:t>
      </w:r>
      <w:r w:rsidR="00FA228D" w:rsidRPr="00FD701D">
        <w:rPr>
          <w:rFonts w:eastAsia="Times" w:cstheme="minorHAnsi"/>
          <w:lang w:val="en-GB" w:eastAsia="fr-FR"/>
        </w:rPr>
        <w:t xml:space="preserve"> the largest regional employers that can nourish technical, economic and social development through relevant research.</w:t>
      </w:r>
    </w:p>
    <w:p w:rsidR="00925DA9" w:rsidRDefault="00FD701D" w:rsidP="00FE2738">
      <w:pPr>
        <w:pStyle w:val="Paragrafoelenco"/>
        <w:spacing w:before="120"/>
        <w:ind w:left="0"/>
        <w:jc w:val="both"/>
        <w:rPr>
          <w:sz w:val="22"/>
          <w:szCs w:val="22"/>
        </w:rPr>
      </w:pPr>
      <w:r>
        <w:rPr>
          <w:rFonts w:eastAsia="Times" w:cstheme="minorHAnsi"/>
          <w:sz w:val="22"/>
          <w:szCs w:val="22"/>
          <w:lang w:eastAsia="fr-FR"/>
        </w:rPr>
        <w:t xml:space="preserve">In this sense, university’s mission is </w:t>
      </w:r>
      <w:r w:rsidR="00925DA9">
        <w:rPr>
          <w:rFonts w:eastAsia="Times" w:cstheme="minorHAnsi"/>
          <w:sz w:val="22"/>
          <w:szCs w:val="22"/>
          <w:lang w:eastAsia="fr-FR"/>
        </w:rPr>
        <w:t xml:space="preserve">to provide </w:t>
      </w:r>
      <w:r w:rsidRPr="00FD701D">
        <w:rPr>
          <w:rFonts w:eastAsia="Times" w:cstheme="minorHAnsi"/>
          <w:sz w:val="22"/>
          <w:szCs w:val="22"/>
          <w:lang w:eastAsia="fr-FR"/>
        </w:rPr>
        <w:t xml:space="preserve">education and training </w:t>
      </w:r>
      <w:r>
        <w:rPr>
          <w:rFonts w:eastAsia="Times" w:cstheme="minorHAnsi"/>
          <w:sz w:val="22"/>
          <w:szCs w:val="22"/>
          <w:lang w:eastAsia="fr-FR"/>
        </w:rPr>
        <w:t xml:space="preserve">as an integral part of life among </w:t>
      </w:r>
      <w:r w:rsidRPr="00FD701D">
        <w:rPr>
          <w:rFonts w:eastAsia="Times" w:cstheme="minorHAnsi"/>
          <w:sz w:val="22"/>
          <w:szCs w:val="22"/>
          <w:lang w:eastAsia="fr-FR"/>
        </w:rPr>
        <w:t xml:space="preserve">new generations, </w:t>
      </w:r>
      <w:r>
        <w:rPr>
          <w:rFonts w:eastAsia="Times" w:cstheme="minorHAnsi"/>
          <w:sz w:val="22"/>
          <w:szCs w:val="22"/>
          <w:lang w:eastAsia="fr-FR"/>
        </w:rPr>
        <w:t xml:space="preserve">inspiring them a </w:t>
      </w:r>
      <w:r w:rsidRPr="00FD701D">
        <w:rPr>
          <w:rFonts w:eastAsia="Times" w:cstheme="minorHAnsi"/>
          <w:sz w:val="22"/>
          <w:szCs w:val="22"/>
          <w:lang w:eastAsia="fr-FR"/>
        </w:rPr>
        <w:t>passion for</w:t>
      </w:r>
      <w:r>
        <w:rPr>
          <w:rFonts w:eastAsia="Times" w:cstheme="minorHAnsi"/>
          <w:sz w:val="22"/>
          <w:szCs w:val="22"/>
          <w:lang w:eastAsia="fr-FR"/>
        </w:rPr>
        <w:t xml:space="preserve"> </w:t>
      </w:r>
      <w:r w:rsidRPr="00FD701D">
        <w:rPr>
          <w:rFonts w:eastAsia="Times" w:cstheme="minorHAnsi"/>
          <w:sz w:val="22"/>
          <w:szCs w:val="22"/>
          <w:lang w:eastAsia="fr-FR"/>
        </w:rPr>
        <w:t xml:space="preserve">culture </w:t>
      </w:r>
      <w:r>
        <w:rPr>
          <w:rFonts w:eastAsia="Times" w:cstheme="minorHAnsi"/>
          <w:sz w:val="22"/>
          <w:szCs w:val="22"/>
          <w:lang w:eastAsia="fr-FR"/>
        </w:rPr>
        <w:t xml:space="preserve">and discovering, </w:t>
      </w:r>
      <w:r w:rsidRPr="00FD701D">
        <w:rPr>
          <w:rFonts w:eastAsia="Times" w:cstheme="minorHAnsi"/>
          <w:sz w:val="22"/>
          <w:szCs w:val="22"/>
          <w:lang w:eastAsia="fr-FR"/>
        </w:rPr>
        <w:t xml:space="preserve">combined </w:t>
      </w:r>
      <w:r>
        <w:rPr>
          <w:rFonts w:eastAsia="Times" w:cstheme="minorHAnsi"/>
          <w:sz w:val="22"/>
          <w:szCs w:val="22"/>
          <w:lang w:eastAsia="fr-FR"/>
        </w:rPr>
        <w:t>to</w:t>
      </w:r>
      <w:r w:rsidRPr="00FD701D">
        <w:rPr>
          <w:rFonts w:eastAsia="Times" w:cstheme="minorHAnsi"/>
          <w:sz w:val="22"/>
          <w:szCs w:val="22"/>
          <w:lang w:eastAsia="fr-FR"/>
        </w:rPr>
        <w:t xml:space="preserve"> a profound ethical </w:t>
      </w:r>
      <w:r>
        <w:rPr>
          <w:rFonts w:eastAsia="Times" w:cstheme="minorHAnsi"/>
          <w:sz w:val="22"/>
          <w:szCs w:val="22"/>
          <w:lang w:eastAsia="fr-FR"/>
        </w:rPr>
        <w:t>thinking across any discipline and field.</w:t>
      </w:r>
      <w:r w:rsidR="00925DA9">
        <w:rPr>
          <w:rFonts w:eastAsia="Times" w:cstheme="minorHAnsi"/>
          <w:sz w:val="22"/>
          <w:szCs w:val="22"/>
          <w:lang w:eastAsia="fr-FR"/>
        </w:rPr>
        <w:t xml:space="preserve"> </w:t>
      </w:r>
      <w:r w:rsidR="0034145D">
        <w:rPr>
          <w:rFonts w:eastAsia="Times" w:cstheme="minorHAnsi"/>
          <w:sz w:val="22"/>
          <w:szCs w:val="22"/>
          <w:lang w:eastAsia="fr-FR"/>
        </w:rPr>
        <w:t>C</w:t>
      </w:r>
      <w:r w:rsidR="00925DA9" w:rsidRPr="00FD701D">
        <w:rPr>
          <w:sz w:val="22"/>
          <w:szCs w:val="22"/>
        </w:rPr>
        <w:t>ivic engagement has always been there</w:t>
      </w:r>
      <w:r w:rsidR="00925DA9">
        <w:rPr>
          <w:sz w:val="22"/>
          <w:szCs w:val="22"/>
        </w:rPr>
        <w:t xml:space="preserve">, </w:t>
      </w:r>
      <w:r w:rsidR="00925DA9" w:rsidRPr="00FD701D">
        <w:rPr>
          <w:sz w:val="22"/>
          <w:szCs w:val="22"/>
        </w:rPr>
        <w:t xml:space="preserve">but it is now explicitly promoted by universities as a part of </w:t>
      </w:r>
      <w:r w:rsidR="0034145D">
        <w:rPr>
          <w:sz w:val="22"/>
          <w:szCs w:val="22"/>
        </w:rPr>
        <w:t>students and staff employability skills</w:t>
      </w:r>
      <w:r w:rsidR="00925DA9" w:rsidRPr="00FD701D">
        <w:rPr>
          <w:sz w:val="22"/>
          <w:szCs w:val="22"/>
        </w:rPr>
        <w:t>.</w:t>
      </w:r>
    </w:p>
    <w:p w:rsidR="00925DA9" w:rsidRDefault="00925DA9" w:rsidP="00FE2738">
      <w:pPr>
        <w:pStyle w:val="Paragrafoelenco"/>
        <w:spacing w:before="120"/>
        <w:ind w:left="0"/>
        <w:jc w:val="both"/>
      </w:pPr>
    </w:p>
    <w:p w:rsidR="002B1410" w:rsidRDefault="00EE2E8F" w:rsidP="00FE2738">
      <w:pPr>
        <w:pStyle w:val="Paragrafoelenco"/>
        <w:spacing w:before="120"/>
        <w:ind w:left="0"/>
        <w:jc w:val="both"/>
        <w:rPr>
          <w:rFonts w:eastAsia="Times" w:cstheme="minorHAnsi"/>
          <w:sz w:val="22"/>
          <w:szCs w:val="22"/>
          <w:lang w:eastAsia="fr-FR"/>
        </w:rPr>
      </w:pPr>
      <w:r>
        <w:rPr>
          <w:rFonts w:eastAsia="Times" w:cstheme="minorHAnsi"/>
          <w:sz w:val="22"/>
          <w:szCs w:val="22"/>
          <w:lang w:eastAsia="fr-FR"/>
        </w:rPr>
        <w:lastRenderedPageBreak/>
        <w:t>Given this crucial role</w:t>
      </w:r>
      <w:r w:rsidR="00925DA9">
        <w:rPr>
          <w:rFonts w:eastAsia="Times" w:cstheme="minorHAnsi"/>
          <w:sz w:val="22"/>
          <w:szCs w:val="22"/>
          <w:lang w:eastAsia="fr-FR"/>
        </w:rPr>
        <w:t>,</w:t>
      </w:r>
      <w:r>
        <w:rPr>
          <w:rFonts w:eastAsia="Times" w:cstheme="minorHAnsi"/>
          <w:sz w:val="22"/>
          <w:szCs w:val="22"/>
          <w:lang w:eastAsia="fr-FR"/>
        </w:rPr>
        <w:t xml:space="preserve"> universities </w:t>
      </w:r>
      <w:r w:rsidR="00925DA9">
        <w:rPr>
          <w:rFonts w:eastAsia="Times" w:cstheme="minorHAnsi"/>
          <w:sz w:val="22"/>
          <w:szCs w:val="22"/>
          <w:lang w:eastAsia="fr-FR"/>
        </w:rPr>
        <w:t>r</w:t>
      </w:r>
      <w:r w:rsidR="00925DA9" w:rsidRPr="00FB4703">
        <w:rPr>
          <w:rFonts w:eastAsia="Times" w:cstheme="minorHAnsi"/>
          <w:sz w:val="22"/>
          <w:szCs w:val="22"/>
          <w:lang w:eastAsia="fr-FR"/>
        </w:rPr>
        <w:t>eflect societal expectations and concerns</w:t>
      </w:r>
      <w:r>
        <w:rPr>
          <w:rFonts w:eastAsia="Times" w:cstheme="minorHAnsi"/>
          <w:sz w:val="22"/>
          <w:szCs w:val="22"/>
          <w:lang w:eastAsia="fr-FR"/>
        </w:rPr>
        <w:t>, making</w:t>
      </w:r>
      <w:r w:rsidR="00925DA9" w:rsidRPr="00FB4703">
        <w:rPr>
          <w:rFonts w:eastAsia="Times" w:cstheme="minorHAnsi"/>
          <w:sz w:val="22"/>
          <w:szCs w:val="22"/>
          <w:lang w:eastAsia="fr-FR"/>
        </w:rPr>
        <w:t xml:space="preserve"> trust and reliability </w:t>
      </w:r>
      <w:r>
        <w:rPr>
          <w:rFonts w:eastAsia="Times" w:cstheme="minorHAnsi"/>
          <w:sz w:val="22"/>
          <w:szCs w:val="22"/>
          <w:lang w:eastAsia="fr-FR"/>
        </w:rPr>
        <w:t>two</w:t>
      </w:r>
      <w:r w:rsidR="00925DA9" w:rsidRPr="00FB4703">
        <w:rPr>
          <w:rFonts w:eastAsia="Times" w:cstheme="minorHAnsi"/>
          <w:sz w:val="22"/>
          <w:szCs w:val="22"/>
          <w:lang w:eastAsia="fr-FR"/>
        </w:rPr>
        <w:t xml:space="preserve"> central aspects for future development. </w:t>
      </w:r>
      <w:r w:rsidR="00925DA9">
        <w:rPr>
          <w:rFonts w:eastAsia="Times" w:cstheme="minorHAnsi"/>
          <w:sz w:val="22"/>
          <w:szCs w:val="22"/>
          <w:lang w:eastAsia="fr-FR"/>
        </w:rPr>
        <w:t>Universities</w:t>
      </w:r>
      <w:r w:rsidR="00925DA9" w:rsidRPr="00FB4703">
        <w:rPr>
          <w:rFonts w:eastAsia="Times" w:cstheme="minorHAnsi"/>
          <w:sz w:val="22"/>
          <w:szCs w:val="22"/>
          <w:lang w:eastAsia="fr-FR"/>
        </w:rPr>
        <w:t xml:space="preserve"> </w:t>
      </w:r>
      <w:r w:rsidR="00925DA9">
        <w:rPr>
          <w:rFonts w:eastAsia="Times" w:cstheme="minorHAnsi"/>
          <w:sz w:val="22"/>
          <w:szCs w:val="22"/>
          <w:lang w:eastAsia="fr-FR"/>
        </w:rPr>
        <w:t xml:space="preserve">should continuously </w:t>
      </w:r>
      <w:r w:rsidR="00925DA9" w:rsidRPr="00FB4703">
        <w:rPr>
          <w:rFonts w:eastAsia="Times" w:cstheme="minorHAnsi"/>
          <w:sz w:val="22"/>
          <w:szCs w:val="22"/>
          <w:lang w:eastAsia="fr-FR"/>
        </w:rPr>
        <w:t xml:space="preserve">invest in the quality of training and in research </w:t>
      </w:r>
      <w:r w:rsidR="00925DA9">
        <w:rPr>
          <w:rFonts w:eastAsia="Times" w:cstheme="minorHAnsi"/>
          <w:sz w:val="22"/>
          <w:szCs w:val="22"/>
          <w:lang w:eastAsia="fr-FR"/>
        </w:rPr>
        <w:t>that matches societal needs</w:t>
      </w:r>
      <w:r w:rsidR="00925DA9" w:rsidRPr="00FB4703">
        <w:rPr>
          <w:rFonts w:eastAsia="Times" w:cstheme="minorHAnsi"/>
          <w:sz w:val="22"/>
          <w:szCs w:val="22"/>
          <w:lang w:eastAsia="fr-FR"/>
        </w:rPr>
        <w:t xml:space="preserve">, as well </w:t>
      </w:r>
      <w:r w:rsidR="00925DA9">
        <w:rPr>
          <w:rFonts w:eastAsia="Times" w:cstheme="minorHAnsi"/>
          <w:sz w:val="22"/>
          <w:szCs w:val="22"/>
          <w:lang w:eastAsia="fr-FR"/>
        </w:rPr>
        <w:t xml:space="preserve">as in a valuable organizational and </w:t>
      </w:r>
      <w:r w:rsidR="00925DA9" w:rsidRPr="00FB4703">
        <w:rPr>
          <w:rFonts w:eastAsia="Times" w:cstheme="minorHAnsi"/>
          <w:sz w:val="22"/>
          <w:szCs w:val="22"/>
          <w:lang w:eastAsia="fr-FR"/>
        </w:rPr>
        <w:t>instituti</w:t>
      </w:r>
      <w:r w:rsidR="00925DA9">
        <w:rPr>
          <w:rFonts w:eastAsia="Times" w:cstheme="minorHAnsi"/>
          <w:sz w:val="22"/>
          <w:szCs w:val="22"/>
          <w:lang w:eastAsia="fr-FR"/>
        </w:rPr>
        <w:t>onal structure.</w:t>
      </w:r>
    </w:p>
    <w:p w:rsidR="00EE2E8F" w:rsidRPr="00EE2E8F" w:rsidRDefault="00EE2E8F" w:rsidP="00EE2E8F">
      <w:pPr>
        <w:pStyle w:val="Paragrafoelenco"/>
        <w:spacing w:before="120"/>
        <w:ind w:left="0"/>
        <w:rPr>
          <w:rFonts w:eastAsia="Times" w:cstheme="minorHAnsi"/>
          <w:sz w:val="22"/>
          <w:szCs w:val="22"/>
          <w:lang w:eastAsia="fr-FR"/>
        </w:rPr>
      </w:pPr>
    </w:p>
    <w:p w:rsidR="002B1410" w:rsidRPr="00B94AAC" w:rsidRDefault="002B1410" w:rsidP="002916F4">
      <w:pPr>
        <w:pStyle w:val="Titolo1"/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</w:pPr>
      <w:r w:rsidRPr="00B94AAC"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  <w:t>Principles and values</w:t>
      </w:r>
      <w:r w:rsidR="00B94AAC" w:rsidRPr="00B94AAC">
        <w:rPr>
          <w:rFonts w:asciiTheme="minorHAnsi" w:eastAsia="Times" w:hAnsiTheme="minorHAnsi"/>
          <w:b/>
          <w:color w:val="auto"/>
          <w:sz w:val="22"/>
          <w:szCs w:val="22"/>
          <w:lang w:val="en-US" w:eastAsia="fr-FR"/>
        </w:rPr>
        <w:t>: which key values are/should be steering universities?</w:t>
      </w:r>
    </w:p>
    <w:p w:rsidR="00A9516A" w:rsidRPr="002C6685" w:rsidRDefault="00EE2E8F" w:rsidP="00FE2738">
      <w:pPr>
        <w:spacing w:before="120"/>
        <w:jc w:val="both"/>
        <w:rPr>
          <w:rFonts w:eastAsia="Times" w:cstheme="minorHAnsi"/>
          <w:lang w:val="en-US" w:eastAsia="fr-FR"/>
        </w:rPr>
      </w:pPr>
      <w:r>
        <w:rPr>
          <w:lang w:val="en-GB"/>
        </w:rPr>
        <w:t>I</w:t>
      </w:r>
      <w:r w:rsidRPr="00FD701D">
        <w:rPr>
          <w:lang w:val="en-GB"/>
        </w:rPr>
        <w:t>t is clear that within one and the same institution, each value and related concepts can carry different meanings for different individuals. For this reason, a dialogue and consultation of all stakeholders about</w:t>
      </w:r>
      <w:r w:rsidR="0034145D">
        <w:rPr>
          <w:lang w:val="en-GB"/>
        </w:rPr>
        <w:t xml:space="preserve"> the values they find important</w:t>
      </w:r>
      <w:r w:rsidRPr="00FD701D">
        <w:rPr>
          <w:lang w:val="en-GB"/>
        </w:rPr>
        <w:t xml:space="preserve"> is not only necessary but also highly enriching</w:t>
      </w:r>
      <w:r>
        <w:rPr>
          <w:lang w:val="en-GB"/>
        </w:rPr>
        <w:t xml:space="preserve">. </w:t>
      </w:r>
      <w:r>
        <w:rPr>
          <w:rFonts w:eastAsia="Times" w:cstheme="minorHAnsi"/>
          <w:lang w:val="en-US" w:eastAsia="fr-FR"/>
        </w:rPr>
        <w:t>A</w:t>
      </w:r>
      <w:r w:rsidRPr="00EE2E8F">
        <w:rPr>
          <w:rFonts w:eastAsia="Times" w:cstheme="minorHAnsi"/>
          <w:lang w:val="en-US" w:eastAsia="fr-FR"/>
        </w:rPr>
        <w:t xml:space="preserve"> suggestion was made to think of</w:t>
      </w:r>
      <w:r>
        <w:rPr>
          <w:rFonts w:eastAsia="Times" w:cstheme="minorHAnsi"/>
          <w:lang w:val="en-US" w:eastAsia="fr-FR"/>
        </w:rPr>
        <w:t xml:space="preserve"> </w:t>
      </w:r>
      <w:r w:rsidRPr="00B94AAC">
        <w:rPr>
          <w:rFonts w:eastAsia="Times" w:cstheme="minorHAnsi"/>
          <w:i/>
          <w:lang w:val="en-US" w:eastAsia="fr-FR"/>
        </w:rPr>
        <w:t>foundation</w:t>
      </w:r>
      <w:r w:rsidR="00B94AAC" w:rsidRPr="00B94AAC">
        <w:rPr>
          <w:rFonts w:eastAsia="Times" w:cstheme="minorHAnsi"/>
          <w:i/>
          <w:lang w:val="en-US" w:eastAsia="fr-FR"/>
        </w:rPr>
        <w:t>al</w:t>
      </w:r>
      <w:r w:rsidRPr="00B94AAC">
        <w:rPr>
          <w:rFonts w:eastAsia="Times" w:cstheme="minorHAnsi"/>
          <w:i/>
          <w:lang w:val="en-US" w:eastAsia="fr-FR"/>
        </w:rPr>
        <w:t xml:space="preserve"> values</w:t>
      </w:r>
      <w:r w:rsidRPr="00EE2E8F">
        <w:rPr>
          <w:rFonts w:eastAsia="Times" w:cstheme="minorHAnsi"/>
          <w:lang w:val="en-US" w:eastAsia="fr-FR"/>
        </w:rPr>
        <w:t xml:space="preserve"> (</w:t>
      </w:r>
      <w:r w:rsidR="00B94AAC">
        <w:rPr>
          <w:rFonts w:eastAsia="Times" w:cstheme="minorHAnsi"/>
          <w:lang w:val="en-US" w:eastAsia="fr-FR"/>
        </w:rPr>
        <w:t xml:space="preserve">i.e. values that are characteristics of a university, </w:t>
      </w:r>
      <w:r w:rsidRPr="00EE2E8F">
        <w:rPr>
          <w:rFonts w:eastAsia="Times" w:cstheme="minorHAnsi"/>
          <w:lang w:val="en-US" w:eastAsia="fr-FR"/>
        </w:rPr>
        <w:t xml:space="preserve">like </w:t>
      </w:r>
      <w:r w:rsidR="00B94AAC">
        <w:rPr>
          <w:rFonts w:eastAsia="Times" w:cstheme="minorHAnsi"/>
          <w:lang w:val="en-US" w:eastAsia="fr-FR"/>
        </w:rPr>
        <w:t>autonomy and freedom – if a university is not autonomous, it is not a university</w:t>
      </w:r>
      <w:r w:rsidRPr="00EE2E8F">
        <w:rPr>
          <w:rFonts w:eastAsia="Times" w:cstheme="minorHAnsi"/>
          <w:lang w:val="en-US" w:eastAsia="fr-FR"/>
        </w:rPr>
        <w:t>)</w:t>
      </w:r>
      <w:r>
        <w:rPr>
          <w:rFonts w:eastAsia="Times" w:cstheme="minorHAnsi"/>
          <w:lang w:val="en-US" w:eastAsia="fr-FR"/>
        </w:rPr>
        <w:t xml:space="preserve">, </w:t>
      </w:r>
      <w:r w:rsidRPr="00B94AAC">
        <w:rPr>
          <w:rFonts w:eastAsia="Times" w:cstheme="minorHAnsi"/>
          <w:i/>
          <w:lang w:val="en-US" w:eastAsia="fr-FR"/>
        </w:rPr>
        <w:t xml:space="preserve">operational </w:t>
      </w:r>
      <w:r w:rsidR="00B94AAC">
        <w:rPr>
          <w:rFonts w:eastAsia="Times" w:cstheme="minorHAnsi"/>
          <w:i/>
          <w:lang w:val="en-US" w:eastAsia="fr-FR"/>
        </w:rPr>
        <w:t>values</w:t>
      </w:r>
      <w:r w:rsidRPr="00EE2E8F">
        <w:rPr>
          <w:rFonts w:eastAsia="Times" w:cstheme="minorHAnsi"/>
          <w:lang w:val="en-US" w:eastAsia="fr-FR"/>
        </w:rPr>
        <w:t xml:space="preserve"> (</w:t>
      </w:r>
      <w:r w:rsidR="00B94AAC">
        <w:rPr>
          <w:rFonts w:eastAsia="Times" w:cstheme="minorHAnsi"/>
          <w:lang w:val="en-US" w:eastAsia="fr-FR"/>
        </w:rPr>
        <w:t xml:space="preserve">i.e. values associated with the behavior or conduct of students and staff) and </w:t>
      </w:r>
      <w:r w:rsidR="00B94AAC" w:rsidRPr="00B94AAC">
        <w:rPr>
          <w:rFonts w:eastAsia="Times" w:cstheme="minorHAnsi"/>
          <w:i/>
          <w:lang w:val="en-US" w:eastAsia="fr-FR"/>
        </w:rPr>
        <w:t>social</w:t>
      </w:r>
      <w:r w:rsidRPr="00B94AAC">
        <w:rPr>
          <w:rFonts w:eastAsia="Times" w:cstheme="minorHAnsi"/>
          <w:i/>
          <w:lang w:val="en-US" w:eastAsia="fr-FR"/>
        </w:rPr>
        <w:t xml:space="preserve"> values</w:t>
      </w:r>
      <w:r w:rsidRPr="00EE2E8F">
        <w:rPr>
          <w:rFonts w:eastAsia="Times" w:cstheme="minorHAnsi"/>
          <w:lang w:val="en-US" w:eastAsia="fr-FR"/>
        </w:rPr>
        <w:t xml:space="preserve"> that are steering the social mission of institution</w:t>
      </w:r>
      <w:r w:rsidR="0034145D">
        <w:rPr>
          <w:rFonts w:eastAsia="Times" w:cstheme="minorHAnsi"/>
          <w:lang w:val="en-US" w:eastAsia="fr-FR"/>
        </w:rPr>
        <w:t xml:space="preserve"> (</w:t>
      </w:r>
      <w:r w:rsidR="00B94AAC">
        <w:rPr>
          <w:rFonts w:eastAsia="Times" w:cstheme="minorHAnsi"/>
          <w:lang w:val="en-US" w:eastAsia="fr-FR"/>
        </w:rPr>
        <w:t xml:space="preserve">i.e. </w:t>
      </w:r>
      <w:r w:rsidR="00B94AAC" w:rsidRPr="00B94AAC">
        <w:rPr>
          <w:rFonts w:eastAsia="Times" w:cstheme="minorHAnsi"/>
          <w:lang w:val="en-US" w:eastAsia="fr-FR"/>
        </w:rPr>
        <w:t>responsiveness</w:t>
      </w:r>
      <w:r w:rsidR="00B94AAC">
        <w:rPr>
          <w:rFonts w:eastAsia="Times" w:cstheme="minorHAnsi"/>
          <w:lang w:val="en-US" w:eastAsia="fr-FR"/>
        </w:rPr>
        <w:t xml:space="preserve"> to society needs)</w:t>
      </w:r>
      <w:r w:rsidR="002C6685">
        <w:rPr>
          <w:rFonts w:eastAsia="Times" w:cstheme="minorHAnsi"/>
          <w:lang w:val="en-US" w:eastAsia="fr-FR"/>
        </w:rPr>
        <w:t xml:space="preserve"> and </w:t>
      </w:r>
      <w:r w:rsidR="0034145D" w:rsidRPr="002C6685">
        <w:rPr>
          <w:rFonts w:eastAsia="Times" w:cstheme="minorHAnsi"/>
          <w:lang w:val="en-US" w:eastAsia="fr-FR"/>
        </w:rPr>
        <w:t>provide a definition for each value.</w:t>
      </w:r>
    </w:p>
    <w:p w:rsidR="00B94AAC" w:rsidRPr="00CF7B88" w:rsidRDefault="009645FB" w:rsidP="00FE2738">
      <w:pPr>
        <w:spacing w:before="120"/>
        <w:jc w:val="both"/>
        <w:rPr>
          <w:rFonts w:eastAsia="Times" w:cstheme="minorHAnsi"/>
          <w:lang w:val="en-US" w:eastAsia="fr-FR"/>
        </w:rPr>
      </w:pPr>
      <w:r w:rsidRPr="00CF7B88">
        <w:rPr>
          <w:rFonts w:eastAsia="Times" w:cstheme="minorHAnsi"/>
          <w:lang w:val="en-US" w:eastAsia="fr-FR"/>
        </w:rPr>
        <w:t>During our last meeting on 9 May 2018, t</w:t>
      </w:r>
      <w:r w:rsidR="002C6685" w:rsidRPr="00CF7B88">
        <w:rPr>
          <w:rFonts w:eastAsia="Times" w:cstheme="minorHAnsi"/>
          <w:lang w:val="en-US" w:eastAsia="fr-FR"/>
        </w:rPr>
        <w:t>he UNIBO community identified 12</w:t>
      </w:r>
      <w:r w:rsidRPr="00CF7B88">
        <w:rPr>
          <w:rFonts w:eastAsia="Times" w:cstheme="minorHAnsi"/>
          <w:lang w:val="en-US" w:eastAsia="fr-FR"/>
        </w:rPr>
        <w:t xml:space="preserve"> main values that can be used as a basis to complet</w:t>
      </w:r>
      <w:r w:rsidR="002C6685" w:rsidRPr="00CF7B88">
        <w:rPr>
          <w:rFonts w:eastAsia="Times" w:cstheme="minorHAnsi"/>
          <w:lang w:val="en-US" w:eastAsia="fr-FR"/>
        </w:rPr>
        <w:t xml:space="preserve">e the table below. </w:t>
      </w:r>
      <w:r w:rsidR="002C6685" w:rsidRPr="004E4155">
        <w:rPr>
          <w:rFonts w:eastAsia="Times" w:cstheme="minorHAnsi"/>
          <w:b/>
          <w:lang w:val="en-US" w:eastAsia="fr-FR"/>
        </w:rPr>
        <w:t>Please, put values into their relevant category and provi</w:t>
      </w:r>
      <w:r w:rsidR="00520FB2" w:rsidRPr="004E4155">
        <w:rPr>
          <w:rFonts w:eastAsia="Times" w:cstheme="minorHAnsi"/>
          <w:b/>
          <w:lang w:val="en-US" w:eastAsia="fr-FR"/>
        </w:rPr>
        <w:t>de a definition for each value</w:t>
      </w:r>
      <w:r w:rsidR="002C6685" w:rsidRPr="004E4155">
        <w:rPr>
          <w:rFonts w:eastAsia="Times" w:cstheme="minorHAnsi"/>
          <w:b/>
          <w:lang w:val="en-US" w:eastAsia="fr-FR"/>
        </w:rPr>
        <w:t>.</w:t>
      </w:r>
    </w:p>
    <w:p w:rsid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1. Critical Thinking</w:t>
      </w:r>
    </w:p>
    <w:p w:rsid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2. Integrity</w:t>
      </w:r>
    </w:p>
    <w:p w:rsid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3. Engagement</w:t>
      </w:r>
    </w:p>
    <w:p w:rsid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4. Cooperation</w:t>
      </w:r>
    </w:p>
    <w:p w:rsid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5. Responsibility</w:t>
      </w:r>
    </w:p>
    <w:p w:rsidR="000D1717" w:rsidRPr="00520FB2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6. Collegiality and continuous improvement (three-way tie)</w:t>
      </w:r>
    </w:p>
    <w:p w:rsid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7. Creativity and Dignity (three-way tie)</w:t>
      </w:r>
    </w:p>
    <w:p w:rsid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8. Sustainability</w:t>
      </w:r>
    </w:p>
    <w:p w:rsidR="00FE2738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9. Trust</w:t>
      </w:r>
      <w:r>
        <w:rPr>
          <w:rFonts w:ascii="Calibri" w:hAnsi="Calibri" w:cs="Calibri"/>
          <w:lang w:val="en-US"/>
        </w:rPr>
        <w:br/>
        <w:t>10. Inclusion</w:t>
      </w:r>
    </w:p>
    <w:p w:rsidR="000D1717" w:rsidRPr="000D1717" w:rsidRDefault="000D1717" w:rsidP="000D17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83229F" w:rsidRPr="000D1717" w:rsidTr="0083229F">
        <w:tc>
          <w:tcPr>
            <w:tcW w:w="2693" w:type="dxa"/>
          </w:tcPr>
          <w:p w:rsidR="0083229F" w:rsidRPr="0083229F" w:rsidRDefault="0083229F" w:rsidP="0083229F">
            <w:pPr>
              <w:spacing w:before="120"/>
              <w:rPr>
                <w:rFonts w:eastAsia="Times" w:cstheme="minorHAnsi"/>
                <w:b/>
                <w:lang w:val="en-US" w:eastAsia="fr-FR"/>
              </w:rPr>
            </w:pPr>
            <w:r w:rsidRPr="0083229F">
              <w:rPr>
                <w:rFonts w:eastAsia="Times" w:cstheme="minorHAnsi"/>
                <w:b/>
                <w:lang w:val="en-US" w:eastAsia="fr-FR"/>
              </w:rPr>
              <w:t>Foundation</w:t>
            </w:r>
            <w:r w:rsidR="00B94AAC">
              <w:rPr>
                <w:rFonts w:eastAsia="Times" w:cstheme="minorHAnsi"/>
                <w:b/>
                <w:lang w:val="en-US" w:eastAsia="fr-FR"/>
              </w:rPr>
              <w:t>al</w:t>
            </w:r>
            <w:r w:rsidRPr="0083229F">
              <w:rPr>
                <w:rFonts w:eastAsia="Times" w:cstheme="minorHAnsi"/>
                <w:b/>
                <w:lang w:val="en-US" w:eastAsia="fr-FR"/>
              </w:rPr>
              <w:t xml:space="preserve"> values</w:t>
            </w:r>
          </w:p>
        </w:tc>
        <w:tc>
          <w:tcPr>
            <w:tcW w:w="6663" w:type="dxa"/>
          </w:tcPr>
          <w:p w:rsidR="0083229F" w:rsidRPr="0083229F" w:rsidRDefault="0083229F" w:rsidP="0083229F">
            <w:pPr>
              <w:spacing w:before="120"/>
              <w:rPr>
                <w:rFonts w:eastAsia="Times" w:cstheme="minorHAnsi"/>
                <w:b/>
                <w:lang w:val="en-US" w:eastAsia="fr-FR"/>
              </w:rPr>
            </w:pPr>
            <w:r w:rsidRPr="0083229F">
              <w:rPr>
                <w:rFonts w:eastAsia="Times" w:cstheme="minorHAnsi"/>
                <w:b/>
                <w:lang w:val="en-US" w:eastAsia="fr-FR"/>
              </w:rPr>
              <w:t>Definition</w:t>
            </w:r>
            <w:r>
              <w:rPr>
                <w:rFonts w:eastAsia="Times" w:cstheme="minorHAnsi"/>
                <w:b/>
                <w:lang w:val="en-US" w:eastAsia="fr-FR"/>
              </w:rPr>
              <w:t>s of values</w:t>
            </w: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B94AAC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  <w:r>
              <w:rPr>
                <w:rFonts w:eastAsia="Times" w:cstheme="minorHAnsi"/>
                <w:lang w:val="en-US" w:eastAsia="fr-FR"/>
              </w:rPr>
              <w:t>Autonomy</w:t>
            </w:r>
          </w:p>
        </w:tc>
        <w:tc>
          <w:tcPr>
            <w:tcW w:w="6663" w:type="dxa"/>
          </w:tcPr>
          <w:p w:rsidR="0083229F" w:rsidRPr="0083229F" w:rsidRDefault="0083229F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B94AAC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  <w:r>
              <w:rPr>
                <w:rFonts w:eastAsia="Times" w:cstheme="minorHAnsi"/>
                <w:lang w:val="en-US" w:eastAsia="fr-FR"/>
              </w:rPr>
              <w:t>Freedom</w:t>
            </w:r>
          </w:p>
        </w:tc>
        <w:tc>
          <w:tcPr>
            <w:tcW w:w="6663" w:type="dxa"/>
          </w:tcPr>
          <w:p w:rsidR="0083229F" w:rsidRPr="0083229F" w:rsidRDefault="0083229F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396BE1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  <w:r>
              <w:rPr>
                <w:rFonts w:eastAsia="Times" w:cstheme="minorHAnsi"/>
                <w:lang w:val="en-US" w:eastAsia="fr-FR"/>
              </w:rPr>
              <w:t>Integrity</w:t>
            </w:r>
            <w:bookmarkStart w:id="0" w:name="_GoBack"/>
            <w:bookmarkEnd w:id="0"/>
          </w:p>
        </w:tc>
        <w:tc>
          <w:tcPr>
            <w:tcW w:w="6663" w:type="dxa"/>
          </w:tcPr>
          <w:p w:rsidR="0083229F" w:rsidRPr="0083229F" w:rsidRDefault="0083229F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83229F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83229F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83229F" w:rsidP="0083229F">
            <w:pPr>
              <w:spacing w:before="12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83229F">
            <w:pPr>
              <w:spacing w:before="120"/>
              <w:rPr>
                <w:rFonts w:eastAsia="Times" w:cstheme="minorHAnsi"/>
                <w:lang w:val="en-US" w:eastAsia="fr-FR"/>
              </w:rPr>
            </w:pPr>
          </w:p>
        </w:tc>
      </w:tr>
    </w:tbl>
    <w:p w:rsidR="0083229F" w:rsidRDefault="0083229F" w:rsidP="0083229F">
      <w:pPr>
        <w:spacing w:before="120"/>
        <w:rPr>
          <w:rFonts w:eastAsia="Times" w:cstheme="minorHAnsi"/>
          <w:lang w:val="en-US" w:eastAsia="fr-FR"/>
        </w:rPr>
      </w:pPr>
    </w:p>
    <w:p w:rsidR="0083229F" w:rsidRDefault="0083229F" w:rsidP="0083229F">
      <w:pPr>
        <w:spacing w:before="120"/>
        <w:rPr>
          <w:rFonts w:eastAsia="Times" w:cstheme="minorHAnsi"/>
          <w:lang w:val="en-US" w:eastAsia="fr-FR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83229F" w:rsidRPr="000D1717" w:rsidTr="0083229F">
        <w:tc>
          <w:tcPr>
            <w:tcW w:w="269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b/>
                <w:lang w:val="en-US" w:eastAsia="fr-FR"/>
              </w:rPr>
            </w:pPr>
            <w:r w:rsidRPr="0083229F">
              <w:rPr>
                <w:rFonts w:eastAsia="Times" w:cstheme="minorHAnsi"/>
                <w:b/>
                <w:lang w:val="en-US" w:eastAsia="fr-FR"/>
              </w:rPr>
              <w:t>Operational values</w:t>
            </w:r>
          </w:p>
        </w:tc>
        <w:tc>
          <w:tcPr>
            <w:tcW w:w="666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b/>
                <w:lang w:val="en-US" w:eastAsia="fr-FR"/>
              </w:rPr>
            </w:pPr>
            <w:r w:rsidRPr="0083229F">
              <w:rPr>
                <w:rFonts w:eastAsia="Times" w:cstheme="minorHAnsi"/>
                <w:b/>
                <w:lang w:val="en-US" w:eastAsia="fr-FR"/>
              </w:rPr>
              <w:t>Definition</w:t>
            </w:r>
            <w:r>
              <w:rPr>
                <w:rFonts w:eastAsia="Times" w:cstheme="minorHAnsi"/>
                <w:b/>
                <w:lang w:val="en-US" w:eastAsia="fr-FR"/>
              </w:rPr>
              <w:t>s</w:t>
            </w:r>
            <w:r w:rsidRPr="0083229F">
              <w:rPr>
                <w:rFonts w:eastAsia="Times" w:cstheme="minorHAnsi"/>
                <w:b/>
                <w:lang w:val="en-US" w:eastAsia="fr-FR"/>
              </w:rPr>
              <w:t xml:space="preserve"> of values</w:t>
            </w: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0D1717" w:rsidTr="0083229F">
        <w:tc>
          <w:tcPr>
            <w:tcW w:w="269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lang w:val="en-US" w:eastAsia="fr-FR"/>
              </w:rPr>
            </w:pPr>
          </w:p>
        </w:tc>
      </w:tr>
    </w:tbl>
    <w:p w:rsidR="0083229F" w:rsidRDefault="0083229F" w:rsidP="0083229F">
      <w:pPr>
        <w:spacing w:before="120"/>
        <w:rPr>
          <w:rFonts w:eastAsia="Times" w:cstheme="minorHAnsi"/>
          <w:lang w:val="en-US" w:eastAsia="fr-FR"/>
        </w:rPr>
      </w:pPr>
    </w:p>
    <w:p w:rsidR="0083229F" w:rsidRDefault="0083229F" w:rsidP="0083229F">
      <w:pPr>
        <w:spacing w:before="120"/>
        <w:rPr>
          <w:rFonts w:eastAsia="Times" w:cstheme="minorHAnsi"/>
          <w:lang w:val="en-US" w:eastAsia="fr-FR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6663"/>
      </w:tblGrid>
      <w:tr w:rsidR="0083229F" w:rsidRPr="0083229F" w:rsidTr="00162AD9">
        <w:tc>
          <w:tcPr>
            <w:tcW w:w="269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b/>
                <w:lang w:val="en-US" w:eastAsia="fr-FR"/>
              </w:rPr>
            </w:pPr>
            <w:r>
              <w:rPr>
                <w:rFonts w:eastAsia="Times" w:cstheme="minorHAnsi"/>
                <w:b/>
                <w:lang w:val="en-US" w:eastAsia="fr-FR"/>
              </w:rPr>
              <w:t>Societal</w:t>
            </w:r>
            <w:r w:rsidRPr="0083229F">
              <w:rPr>
                <w:rFonts w:eastAsia="Times" w:cstheme="minorHAnsi"/>
                <w:b/>
                <w:lang w:val="en-US" w:eastAsia="fr-FR"/>
              </w:rPr>
              <w:t xml:space="preserve"> values</w:t>
            </w:r>
          </w:p>
        </w:tc>
        <w:tc>
          <w:tcPr>
            <w:tcW w:w="666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b/>
                <w:lang w:val="en-US" w:eastAsia="fr-FR"/>
              </w:rPr>
            </w:pPr>
            <w:r w:rsidRPr="0083229F">
              <w:rPr>
                <w:rFonts w:eastAsia="Times" w:cstheme="minorHAnsi"/>
                <w:b/>
                <w:lang w:val="en-US" w:eastAsia="fr-FR"/>
              </w:rPr>
              <w:t>Definition</w:t>
            </w:r>
            <w:r>
              <w:rPr>
                <w:rFonts w:eastAsia="Times" w:cstheme="minorHAnsi"/>
                <w:b/>
                <w:lang w:val="en-US" w:eastAsia="fr-FR"/>
              </w:rPr>
              <w:t>s</w:t>
            </w:r>
            <w:r w:rsidRPr="0083229F">
              <w:rPr>
                <w:rFonts w:eastAsia="Times" w:cstheme="minorHAnsi"/>
                <w:b/>
                <w:lang w:val="en-US" w:eastAsia="fr-FR"/>
              </w:rPr>
              <w:t xml:space="preserve"> of values</w:t>
            </w:r>
          </w:p>
        </w:tc>
      </w:tr>
      <w:tr w:rsidR="0083229F" w:rsidRPr="0083229F" w:rsidTr="00162AD9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83229F" w:rsidTr="00162AD9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83229F" w:rsidTr="00162AD9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83229F" w:rsidTr="00162AD9">
        <w:tc>
          <w:tcPr>
            <w:tcW w:w="269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pStyle w:val="Paragrafoelenco"/>
              <w:spacing w:before="120"/>
              <w:ind w:left="0"/>
              <w:rPr>
                <w:rFonts w:eastAsia="Times" w:cstheme="minorHAnsi"/>
                <w:lang w:val="en-US" w:eastAsia="fr-FR"/>
              </w:rPr>
            </w:pPr>
          </w:p>
        </w:tc>
      </w:tr>
      <w:tr w:rsidR="0083229F" w:rsidRPr="0083229F" w:rsidTr="00162AD9">
        <w:tc>
          <w:tcPr>
            <w:tcW w:w="269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lang w:val="en-US" w:eastAsia="fr-FR"/>
              </w:rPr>
            </w:pPr>
          </w:p>
        </w:tc>
        <w:tc>
          <w:tcPr>
            <w:tcW w:w="6663" w:type="dxa"/>
          </w:tcPr>
          <w:p w:rsidR="0083229F" w:rsidRPr="0083229F" w:rsidRDefault="0083229F" w:rsidP="00162AD9">
            <w:pPr>
              <w:spacing w:before="120"/>
              <w:rPr>
                <w:rFonts w:eastAsia="Times" w:cstheme="minorHAnsi"/>
                <w:lang w:val="en-US" w:eastAsia="fr-FR"/>
              </w:rPr>
            </w:pPr>
          </w:p>
        </w:tc>
      </w:tr>
    </w:tbl>
    <w:p w:rsidR="0083229F" w:rsidRPr="0083229F" w:rsidRDefault="0083229F" w:rsidP="00A9516A">
      <w:pPr>
        <w:spacing w:before="120"/>
        <w:rPr>
          <w:rFonts w:eastAsia="Times" w:cstheme="minorHAnsi"/>
          <w:lang w:val="en-US" w:eastAsia="fr-FR"/>
        </w:rPr>
      </w:pPr>
    </w:p>
    <w:sectPr w:rsidR="0083229F" w:rsidRPr="0083229F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85" w:rsidRDefault="002C6685" w:rsidP="002C6685">
      <w:pPr>
        <w:spacing w:after="0" w:line="240" w:lineRule="auto"/>
      </w:pPr>
      <w:r>
        <w:separator/>
      </w:r>
    </w:p>
  </w:endnote>
  <w:endnote w:type="continuationSeparator" w:id="0">
    <w:p w:rsidR="002C6685" w:rsidRDefault="002C6685" w:rsidP="002C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598"/>
      <w:docPartObj>
        <w:docPartGallery w:val="Page Numbers (Bottom of Page)"/>
        <w:docPartUnique/>
      </w:docPartObj>
    </w:sdtPr>
    <w:sdtEndPr/>
    <w:sdtContent>
      <w:p w:rsidR="002C6685" w:rsidRDefault="002C668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BE1">
          <w:rPr>
            <w:noProof/>
          </w:rPr>
          <w:t>3</w:t>
        </w:r>
        <w:r>
          <w:fldChar w:fldCharType="end"/>
        </w:r>
      </w:p>
    </w:sdtContent>
  </w:sdt>
  <w:p w:rsidR="002C6685" w:rsidRDefault="002C6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85" w:rsidRDefault="002C6685" w:rsidP="002C6685">
      <w:pPr>
        <w:spacing w:after="0" w:line="240" w:lineRule="auto"/>
      </w:pPr>
      <w:r>
        <w:separator/>
      </w:r>
    </w:p>
  </w:footnote>
  <w:footnote w:type="continuationSeparator" w:id="0">
    <w:p w:rsidR="002C6685" w:rsidRDefault="002C6685" w:rsidP="002C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55A"/>
    <w:multiLevelType w:val="hybridMultilevel"/>
    <w:tmpl w:val="638C859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5CE"/>
    <w:multiLevelType w:val="hybridMultilevel"/>
    <w:tmpl w:val="ADFAD1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3EA8"/>
    <w:multiLevelType w:val="hybridMultilevel"/>
    <w:tmpl w:val="DD5E05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92097D"/>
    <w:multiLevelType w:val="hybridMultilevel"/>
    <w:tmpl w:val="9BF211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F27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5" w15:restartNumberingAfterBreak="0">
    <w:nsid w:val="2723320E"/>
    <w:multiLevelType w:val="hybridMultilevel"/>
    <w:tmpl w:val="28604132"/>
    <w:lvl w:ilvl="0" w:tplc="715E82C4">
      <w:start w:val="1"/>
      <w:numFmt w:val="bullet"/>
      <w:lvlText w:val="-"/>
      <w:lvlJc w:val="left"/>
      <w:pPr>
        <w:ind w:left="720" w:hanging="360"/>
      </w:pPr>
      <w:rPr>
        <w:rFonts w:ascii="Calibri" w:eastAsia="Times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DEC"/>
    <w:multiLevelType w:val="hybridMultilevel"/>
    <w:tmpl w:val="88047F4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4E87084"/>
    <w:multiLevelType w:val="hybridMultilevel"/>
    <w:tmpl w:val="87844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0A8269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31C6B"/>
    <w:multiLevelType w:val="hybridMultilevel"/>
    <w:tmpl w:val="B992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75EF4"/>
    <w:multiLevelType w:val="multilevel"/>
    <w:tmpl w:val="1584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10"/>
    <w:rsid w:val="00066A9C"/>
    <w:rsid w:val="00076EFB"/>
    <w:rsid w:val="000D1717"/>
    <w:rsid w:val="001069E2"/>
    <w:rsid w:val="001218D9"/>
    <w:rsid w:val="001954CA"/>
    <w:rsid w:val="001A193B"/>
    <w:rsid w:val="001F3F21"/>
    <w:rsid w:val="002916F4"/>
    <w:rsid w:val="002B1410"/>
    <w:rsid w:val="002C5AB7"/>
    <w:rsid w:val="002C6685"/>
    <w:rsid w:val="0034145D"/>
    <w:rsid w:val="00343BAD"/>
    <w:rsid w:val="00396BE1"/>
    <w:rsid w:val="003F08ED"/>
    <w:rsid w:val="004949F1"/>
    <w:rsid w:val="004D54B7"/>
    <w:rsid w:val="004E4155"/>
    <w:rsid w:val="004E6B36"/>
    <w:rsid w:val="00520FB2"/>
    <w:rsid w:val="005D4A74"/>
    <w:rsid w:val="00617CD7"/>
    <w:rsid w:val="00640B0D"/>
    <w:rsid w:val="007528AB"/>
    <w:rsid w:val="00775B10"/>
    <w:rsid w:val="00786FBD"/>
    <w:rsid w:val="007A1156"/>
    <w:rsid w:val="0083229F"/>
    <w:rsid w:val="0085305D"/>
    <w:rsid w:val="008A41CE"/>
    <w:rsid w:val="008D3F25"/>
    <w:rsid w:val="008D4710"/>
    <w:rsid w:val="008D7EA0"/>
    <w:rsid w:val="00925DA9"/>
    <w:rsid w:val="009645FB"/>
    <w:rsid w:val="009A1B27"/>
    <w:rsid w:val="009E3E1E"/>
    <w:rsid w:val="00A0398B"/>
    <w:rsid w:val="00A9516A"/>
    <w:rsid w:val="00AE1649"/>
    <w:rsid w:val="00B94AAC"/>
    <w:rsid w:val="00C103E7"/>
    <w:rsid w:val="00C75FD3"/>
    <w:rsid w:val="00CA6A97"/>
    <w:rsid w:val="00CF7B88"/>
    <w:rsid w:val="00DA4036"/>
    <w:rsid w:val="00EE2E8F"/>
    <w:rsid w:val="00F92AAB"/>
    <w:rsid w:val="00FA228D"/>
    <w:rsid w:val="00FB4703"/>
    <w:rsid w:val="00FD701D"/>
    <w:rsid w:val="00F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7395"/>
  <w15:chartTrackingRefBased/>
  <w15:docId w15:val="{B478470E-0FF5-4576-9604-92ACE202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916F4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16F4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16F4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16F4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16F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16F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16F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16F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16F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1410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customStyle="1" w:styleId="Default">
    <w:name w:val="Default"/>
    <w:rsid w:val="00195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218D9"/>
    <w:rPr>
      <w:i/>
      <w:iCs/>
    </w:rPr>
  </w:style>
  <w:style w:type="character" w:styleId="Enfasigrassetto">
    <w:name w:val="Strong"/>
    <w:basedOn w:val="Carpredefinitoparagrafo"/>
    <w:uiPriority w:val="22"/>
    <w:qFormat/>
    <w:rsid w:val="004949F1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52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528AB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83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916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16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16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16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16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16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16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16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16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C6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6685"/>
  </w:style>
  <w:style w:type="paragraph" w:styleId="Pidipagina">
    <w:name w:val="footer"/>
    <w:basedOn w:val="Normale"/>
    <w:link w:val="PidipaginaCarattere"/>
    <w:uiPriority w:val="99"/>
    <w:unhideWhenUsed/>
    <w:rsid w:val="002C66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Dalan</dc:creator>
  <cp:keywords/>
  <dc:description/>
  <cp:lastModifiedBy>Elena Consolini</cp:lastModifiedBy>
  <cp:revision>30</cp:revision>
  <cp:lastPrinted>2018-10-30T14:28:00Z</cp:lastPrinted>
  <dcterms:created xsi:type="dcterms:W3CDTF">2018-10-17T07:54:00Z</dcterms:created>
  <dcterms:modified xsi:type="dcterms:W3CDTF">2018-11-19T12:01:00Z</dcterms:modified>
</cp:coreProperties>
</file>